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32C9BC" w14:textId="0A5A7317" w:rsidR="003014D7" w:rsidRDefault="003014D7" w:rsidP="003014D7">
      <w:pPr>
        <w:jc w:val="center"/>
      </w:pPr>
      <w:r>
        <w:t>学術コンサルティング</w:t>
      </w:r>
      <w:r w:rsidR="009A4016">
        <w:rPr>
          <w:rFonts w:hint="eastAsia"/>
        </w:rPr>
        <w:t>契約書</w:t>
      </w:r>
      <w:r w:rsidR="00F85E7E">
        <w:rPr>
          <w:rFonts w:hint="eastAsia"/>
        </w:rPr>
        <w:t>（案）</w:t>
      </w:r>
    </w:p>
    <w:p w14:paraId="18722464" w14:textId="77777777" w:rsidR="003014D7" w:rsidRDefault="003014D7" w:rsidP="003014D7"/>
    <w:p w14:paraId="6DEAC3CD" w14:textId="7D51DD6D" w:rsidR="003014D7" w:rsidRDefault="003014D7" w:rsidP="003014D7">
      <w:pPr>
        <w:ind w:firstLineChars="100" w:firstLine="210"/>
      </w:pPr>
      <w:r>
        <w:rPr>
          <w:rFonts w:hint="eastAsia"/>
        </w:rPr>
        <w:t>公立</w:t>
      </w:r>
      <w:r w:rsidRPr="003014D7">
        <w:rPr>
          <w:rFonts w:hint="eastAsia"/>
        </w:rPr>
        <w:t>大学法人</w:t>
      </w:r>
      <w:r>
        <w:rPr>
          <w:rFonts w:hint="eastAsia"/>
        </w:rPr>
        <w:t>北九州市立大学</w:t>
      </w:r>
      <w:r w:rsidRPr="003014D7">
        <w:rPr>
          <w:rFonts w:hint="eastAsia"/>
        </w:rPr>
        <w:t>（以下「甲」という。）と●●●●（以下「乙」という。）は、次の各条のとおり学術コンサルティング契約（以下「本契約」という。）を締結</w:t>
      </w:r>
      <w:r w:rsidR="005272BF" w:rsidRPr="005272BF">
        <w:rPr>
          <w:rFonts w:hint="eastAsia"/>
        </w:rPr>
        <w:t>するものとする。</w:t>
      </w:r>
    </w:p>
    <w:p w14:paraId="62668782" w14:textId="77777777" w:rsidR="003014D7" w:rsidRDefault="003014D7" w:rsidP="003014D7"/>
    <w:p w14:paraId="2144B557" w14:textId="77777777" w:rsidR="00C530B9" w:rsidRDefault="00C530B9" w:rsidP="008926B6">
      <w:pPr>
        <w:ind w:firstLineChars="100" w:firstLine="210"/>
      </w:pPr>
      <w:r>
        <w:rPr>
          <w:rFonts w:hint="eastAsia"/>
        </w:rPr>
        <w:t>（定義）</w:t>
      </w:r>
    </w:p>
    <w:p w14:paraId="63ED9D40" w14:textId="77777777" w:rsidR="00C530B9" w:rsidRDefault="00C530B9" w:rsidP="00C530B9">
      <w:r>
        <w:rPr>
          <w:rFonts w:hint="eastAsia"/>
        </w:rPr>
        <w:t>第１条　本契約において、次の各号に掲げる用語の定義は、当該各号に定めるところによる。</w:t>
      </w:r>
    </w:p>
    <w:p w14:paraId="2DB68781" w14:textId="52950972" w:rsidR="00C530B9" w:rsidRDefault="00C530B9" w:rsidP="008926B6">
      <w:pPr>
        <w:ind w:leftChars="100" w:left="424" w:hangingChars="102" w:hanging="214"/>
      </w:pPr>
      <w:r>
        <w:t>(1)</w:t>
      </w:r>
      <w:r w:rsidR="00301489">
        <w:t xml:space="preserve"> </w:t>
      </w:r>
      <w:r>
        <w:t>「学術コンサルティング」とは、乙の委託を受けて、甲の職員がその教育、研究及び技術上の専門知識に基づきコンサルティング、助言及び講習を行い、もって乙の業務又は活動を支援するもので、これに要する経費を乙が負担するものをいう。</w:t>
      </w:r>
    </w:p>
    <w:p w14:paraId="4E791EE1" w14:textId="3A9849AF" w:rsidR="00C530B9" w:rsidRDefault="00C530B9" w:rsidP="008926B6">
      <w:pPr>
        <w:ind w:leftChars="100" w:left="424" w:hangingChars="102" w:hanging="214"/>
      </w:pPr>
      <w:r>
        <w:t>(2)</w:t>
      </w:r>
      <w:r w:rsidR="00301489">
        <w:t xml:space="preserve"> </w:t>
      </w:r>
      <w:r>
        <w:t>「学術コンサルタント」とは、甲の職員で、当該学術コンサルティングを行う者をいう。</w:t>
      </w:r>
    </w:p>
    <w:p w14:paraId="17A26E5D" w14:textId="77777777" w:rsidR="00C530B9" w:rsidRDefault="00C530B9" w:rsidP="00C530B9"/>
    <w:p w14:paraId="4D70AA58" w14:textId="77777777" w:rsidR="00C530B9" w:rsidRDefault="00C530B9" w:rsidP="008926B6">
      <w:pPr>
        <w:ind w:firstLineChars="100" w:firstLine="210"/>
      </w:pPr>
      <w:r>
        <w:rPr>
          <w:rFonts w:hint="eastAsia"/>
        </w:rPr>
        <w:t>（学術コンサルティングの内容等）</w:t>
      </w:r>
    </w:p>
    <w:p w14:paraId="12695FC5" w14:textId="05AAA9C7" w:rsidR="003014D7" w:rsidRDefault="00C530B9" w:rsidP="008926B6">
      <w:pPr>
        <w:ind w:left="283" w:hangingChars="135" w:hanging="283"/>
        <w:rPr>
          <w:rFonts w:eastAsiaTheme="minorHAnsi"/>
        </w:rPr>
      </w:pPr>
      <w:r>
        <w:rPr>
          <w:rFonts w:hint="eastAsia"/>
        </w:rPr>
        <w:t>第２条　甲は、乙に対して次の内容について学術コンサルティング（以下「本学術コンサルティン</w:t>
      </w:r>
      <w:r w:rsidRPr="00BB2B81">
        <w:rPr>
          <w:rFonts w:eastAsiaTheme="minorHAnsi" w:hint="eastAsia"/>
        </w:rPr>
        <w:t>グ」という。）を行うものとする。</w:t>
      </w:r>
    </w:p>
    <w:p w14:paraId="0339BB4B" w14:textId="77777777" w:rsidR="008926B6" w:rsidRPr="00BB2B81" w:rsidRDefault="008926B6" w:rsidP="008926B6">
      <w:pPr>
        <w:ind w:left="283" w:hangingChars="135" w:hanging="283"/>
        <w:rPr>
          <w:rFonts w:eastAsiaTheme="minorHAnsi"/>
        </w:rPr>
      </w:pPr>
    </w:p>
    <w:tbl>
      <w:tblPr>
        <w:tblW w:w="88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7"/>
        <w:gridCol w:w="2606"/>
        <w:gridCol w:w="4223"/>
      </w:tblGrid>
      <w:tr w:rsidR="003014D7" w:rsidRPr="00BB2B81" w14:paraId="721B2331" w14:textId="77777777" w:rsidTr="00BB2B81">
        <w:trPr>
          <w:trHeight w:val="610"/>
        </w:trPr>
        <w:tc>
          <w:tcPr>
            <w:tcW w:w="1977" w:type="dxa"/>
            <w:vAlign w:val="center"/>
          </w:tcPr>
          <w:p w14:paraId="6F8BBE5D" w14:textId="77777777" w:rsidR="003014D7" w:rsidRPr="00BB2B81" w:rsidRDefault="003014D7" w:rsidP="003014D7">
            <w:pPr>
              <w:jc w:val="center"/>
              <w:rPr>
                <w:rFonts w:eastAsiaTheme="minorHAnsi" w:cs="Times New Roman"/>
                <w:szCs w:val="21"/>
              </w:rPr>
            </w:pPr>
            <w:r w:rsidRPr="00BB2B81">
              <w:rPr>
                <w:rFonts w:eastAsiaTheme="minorHAnsi" w:cs="Times New Roman" w:hint="eastAsia"/>
                <w:szCs w:val="21"/>
              </w:rPr>
              <w:t>指導題目</w:t>
            </w:r>
          </w:p>
        </w:tc>
        <w:tc>
          <w:tcPr>
            <w:tcW w:w="6829" w:type="dxa"/>
            <w:gridSpan w:val="2"/>
            <w:vAlign w:val="center"/>
          </w:tcPr>
          <w:p w14:paraId="5F12DFA8" w14:textId="77777777" w:rsidR="003014D7" w:rsidRPr="00BB2B81" w:rsidRDefault="003014D7" w:rsidP="003014D7">
            <w:pPr>
              <w:rPr>
                <w:rFonts w:eastAsiaTheme="minorHAnsi" w:cs="Times New Roman"/>
                <w:szCs w:val="21"/>
              </w:rPr>
            </w:pPr>
          </w:p>
        </w:tc>
      </w:tr>
      <w:tr w:rsidR="003014D7" w:rsidRPr="00BB2B81" w14:paraId="21F9897E" w14:textId="77777777" w:rsidTr="00BB2B81">
        <w:trPr>
          <w:trHeight w:val="562"/>
        </w:trPr>
        <w:tc>
          <w:tcPr>
            <w:tcW w:w="1977" w:type="dxa"/>
            <w:vAlign w:val="center"/>
          </w:tcPr>
          <w:p w14:paraId="162215F9" w14:textId="77777777" w:rsidR="003014D7" w:rsidRPr="00BB2B81" w:rsidRDefault="003014D7" w:rsidP="003014D7">
            <w:pPr>
              <w:jc w:val="center"/>
              <w:rPr>
                <w:rFonts w:eastAsiaTheme="minorHAnsi" w:cs="Times New Roman"/>
                <w:szCs w:val="21"/>
              </w:rPr>
            </w:pPr>
            <w:r w:rsidRPr="00BB2B81">
              <w:rPr>
                <w:rFonts w:eastAsiaTheme="minorHAnsi" w:cs="Times New Roman" w:hint="eastAsia"/>
                <w:szCs w:val="21"/>
              </w:rPr>
              <w:t>指導目的・内容</w:t>
            </w:r>
          </w:p>
        </w:tc>
        <w:tc>
          <w:tcPr>
            <w:tcW w:w="6829" w:type="dxa"/>
            <w:gridSpan w:val="2"/>
            <w:vAlign w:val="center"/>
          </w:tcPr>
          <w:p w14:paraId="34B1BF02" w14:textId="77777777" w:rsidR="003014D7" w:rsidRPr="00BB2B81" w:rsidRDefault="003014D7" w:rsidP="003014D7">
            <w:pPr>
              <w:rPr>
                <w:rFonts w:eastAsiaTheme="minorHAnsi" w:cs="Times New Roman"/>
                <w:szCs w:val="21"/>
              </w:rPr>
            </w:pPr>
          </w:p>
        </w:tc>
      </w:tr>
      <w:tr w:rsidR="003014D7" w:rsidRPr="00BB2B81" w14:paraId="4F661DB5" w14:textId="77777777" w:rsidTr="00BB2B81">
        <w:tc>
          <w:tcPr>
            <w:tcW w:w="1977" w:type="dxa"/>
            <w:vMerge w:val="restart"/>
            <w:vAlign w:val="center"/>
          </w:tcPr>
          <w:p w14:paraId="7D1C7179" w14:textId="322FF46A" w:rsidR="003014D7" w:rsidRPr="00BB2B81" w:rsidRDefault="003014D7" w:rsidP="003014D7">
            <w:pPr>
              <w:jc w:val="center"/>
              <w:rPr>
                <w:rFonts w:eastAsiaTheme="minorHAnsi" w:cs="Times New Roman"/>
                <w:szCs w:val="21"/>
              </w:rPr>
            </w:pPr>
            <w:r w:rsidRPr="00BB2B81">
              <w:rPr>
                <w:rFonts w:eastAsiaTheme="minorHAnsi" w:cs="Times New Roman" w:hint="eastAsia"/>
                <w:szCs w:val="21"/>
              </w:rPr>
              <w:t>指導担当</w:t>
            </w:r>
            <w:r w:rsidR="004C7961" w:rsidRPr="00BB2B81">
              <w:rPr>
                <w:rFonts w:eastAsiaTheme="minorHAnsi" w:cs="Times New Roman" w:hint="eastAsia"/>
                <w:szCs w:val="21"/>
              </w:rPr>
              <w:t>者</w:t>
            </w:r>
          </w:p>
        </w:tc>
        <w:tc>
          <w:tcPr>
            <w:tcW w:w="2606" w:type="dxa"/>
            <w:vAlign w:val="center"/>
          </w:tcPr>
          <w:p w14:paraId="473A32D5" w14:textId="77777777" w:rsidR="003014D7" w:rsidRPr="00BB2B81" w:rsidRDefault="003014D7" w:rsidP="003014D7">
            <w:pPr>
              <w:jc w:val="center"/>
              <w:rPr>
                <w:rFonts w:eastAsiaTheme="minorHAnsi" w:cs="Times New Roman"/>
                <w:szCs w:val="21"/>
              </w:rPr>
            </w:pPr>
            <w:r w:rsidRPr="00BB2B81">
              <w:rPr>
                <w:rFonts w:eastAsiaTheme="minorHAnsi" w:cs="Times New Roman" w:hint="eastAsia"/>
                <w:szCs w:val="21"/>
              </w:rPr>
              <w:t>氏名</w:t>
            </w:r>
          </w:p>
        </w:tc>
        <w:tc>
          <w:tcPr>
            <w:tcW w:w="4223" w:type="dxa"/>
            <w:vAlign w:val="center"/>
          </w:tcPr>
          <w:p w14:paraId="1EBCE33B" w14:textId="77777777" w:rsidR="003014D7" w:rsidRPr="00BB2B81" w:rsidRDefault="003014D7" w:rsidP="003014D7">
            <w:pPr>
              <w:jc w:val="center"/>
              <w:rPr>
                <w:rFonts w:eastAsiaTheme="minorHAnsi" w:cs="Times New Roman"/>
                <w:szCs w:val="21"/>
              </w:rPr>
            </w:pPr>
            <w:r w:rsidRPr="00BB2B81">
              <w:rPr>
                <w:rFonts w:eastAsiaTheme="minorHAnsi" w:cs="Times New Roman" w:hint="eastAsia"/>
                <w:szCs w:val="21"/>
              </w:rPr>
              <w:t>部局・職名</w:t>
            </w:r>
          </w:p>
        </w:tc>
      </w:tr>
      <w:tr w:rsidR="003014D7" w:rsidRPr="00BB2B81" w14:paraId="2218BAD2" w14:textId="77777777" w:rsidTr="00BB2B81">
        <w:trPr>
          <w:trHeight w:val="618"/>
        </w:trPr>
        <w:tc>
          <w:tcPr>
            <w:tcW w:w="1977" w:type="dxa"/>
            <w:vMerge/>
          </w:tcPr>
          <w:p w14:paraId="1B8E8957" w14:textId="77777777" w:rsidR="003014D7" w:rsidRPr="00BB2B81" w:rsidRDefault="003014D7" w:rsidP="003014D7">
            <w:pPr>
              <w:rPr>
                <w:rFonts w:eastAsiaTheme="minorHAnsi" w:cs="Times New Roman"/>
                <w:szCs w:val="21"/>
              </w:rPr>
            </w:pPr>
          </w:p>
        </w:tc>
        <w:tc>
          <w:tcPr>
            <w:tcW w:w="2606" w:type="dxa"/>
            <w:vAlign w:val="center"/>
          </w:tcPr>
          <w:p w14:paraId="46378740" w14:textId="77777777" w:rsidR="003014D7" w:rsidRPr="00BB2B81" w:rsidRDefault="003014D7" w:rsidP="003014D7">
            <w:pPr>
              <w:rPr>
                <w:rFonts w:eastAsiaTheme="minorHAnsi" w:cs="Times New Roman"/>
                <w:szCs w:val="21"/>
              </w:rPr>
            </w:pPr>
          </w:p>
        </w:tc>
        <w:tc>
          <w:tcPr>
            <w:tcW w:w="4223" w:type="dxa"/>
            <w:vAlign w:val="center"/>
          </w:tcPr>
          <w:p w14:paraId="5B4C8860" w14:textId="77777777" w:rsidR="003014D7" w:rsidRPr="00BB2B81" w:rsidRDefault="003014D7" w:rsidP="003014D7">
            <w:pPr>
              <w:rPr>
                <w:rFonts w:eastAsiaTheme="minorHAnsi" w:cs="Times New Roman"/>
                <w:szCs w:val="21"/>
              </w:rPr>
            </w:pPr>
          </w:p>
        </w:tc>
      </w:tr>
      <w:tr w:rsidR="003014D7" w:rsidRPr="00BB2B81" w14:paraId="605BEFD2" w14:textId="77777777" w:rsidTr="00BB2B81">
        <w:tc>
          <w:tcPr>
            <w:tcW w:w="1977" w:type="dxa"/>
            <w:vAlign w:val="center"/>
          </w:tcPr>
          <w:p w14:paraId="29C3CC01" w14:textId="77777777" w:rsidR="003014D7" w:rsidRPr="00BB2B81" w:rsidRDefault="003014D7" w:rsidP="003014D7">
            <w:pPr>
              <w:jc w:val="center"/>
              <w:rPr>
                <w:rFonts w:eastAsiaTheme="minorHAnsi" w:cs="Times New Roman"/>
                <w:szCs w:val="21"/>
              </w:rPr>
            </w:pPr>
            <w:r w:rsidRPr="00BB2B81">
              <w:rPr>
                <w:rFonts w:eastAsiaTheme="minorHAnsi" w:cs="Times New Roman" w:hint="eastAsia"/>
                <w:szCs w:val="21"/>
              </w:rPr>
              <w:t>指導期間</w:t>
            </w:r>
          </w:p>
        </w:tc>
        <w:tc>
          <w:tcPr>
            <w:tcW w:w="6829" w:type="dxa"/>
            <w:gridSpan w:val="2"/>
            <w:vAlign w:val="center"/>
          </w:tcPr>
          <w:p w14:paraId="5776014D" w14:textId="06B40869" w:rsidR="003014D7" w:rsidRPr="00BB2B81" w:rsidRDefault="003014D7" w:rsidP="003014D7">
            <w:pPr>
              <w:rPr>
                <w:rFonts w:eastAsiaTheme="minorHAnsi" w:cs="Times New Roman"/>
                <w:szCs w:val="21"/>
                <w:lang w:eastAsia="zh-TW"/>
              </w:rPr>
            </w:pPr>
            <w:r w:rsidRPr="00BB2B81">
              <w:rPr>
                <w:rFonts w:eastAsiaTheme="minorHAnsi" w:cs="Times New Roman" w:hint="eastAsia"/>
                <w:szCs w:val="21"/>
                <w:lang w:eastAsia="zh-TW"/>
              </w:rPr>
              <w:t xml:space="preserve">　</w:t>
            </w:r>
            <w:r w:rsidR="006F151F">
              <w:rPr>
                <w:rFonts w:eastAsiaTheme="minorHAnsi" w:cs="Times New Roman" w:hint="eastAsia"/>
                <w:szCs w:val="21"/>
              </w:rPr>
              <w:t xml:space="preserve">　　</w:t>
            </w:r>
            <w:r w:rsidRPr="00BB2B81">
              <w:rPr>
                <w:rFonts w:eastAsiaTheme="minorHAnsi" w:cs="Times New Roman" w:hint="eastAsia"/>
                <w:szCs w:val="21"/>
                <w:lang w:eastAsia="zh-TW"/>
              </w:rPr>
              <w:t xml:space="preserve">　年　　月　　日　～　　　年　　月　　日</w:t>
            </w:r>
          </w:p>
          <w:p w14:paraId="1E7096F5" w14:textId="217E09F5" w:rsidR="003014D7" w:rsidRPr="00BB2B81" w:rsidRDefault="00BB2B81" w:rsidP="006F151F">
            <w:pPr>
              <w:ind w:firstLineChars="200" w:firstLine="420"/>
              <w:rPr>
                <w:rFonts w:eastAsiaTheme="minorHAnsi" w:cs="Times New Roman"/>
                <w:szCs w:val="21"/>
              </w:rPr>
            </w:pPr>
            <w:r w:rsidRPr="00BB2B81">
              <w:rPr>
                <w:rFonts w:eastAsiaTheme="minorHAnsi" w:cs="Times New Roman" w:hint="eastAsia"/>
                <w:szCs w:val="21"/>
              </w:rPr>
              <w:t>年・月・週　　　回、</w:t>
            </w:r>
            <w:r>
              <w:rPr>
                <w:rFonts w:eastAsiaTheme="minorHAnsi" w:cs="Times New Roman" w:hint="eastAsia"/>
                <w:szCs w:val="21"/>
              </w:rPr>
              <w:t>1</w:t>
            </w:r>
            <w:r w:rsidRPr="00BB2B81">
              <w:rPr>
                <w:rFonts w:eastAsiaTheme="minorHAnsi" w:cs="Times New Roman"/>
                <w:szCs w:val="21"/>
              </w:rPr>
              <w:t>回あたり　　　時間</w:t>
            </w:r>
          </w:p>
        </w:tc>
      </w:tr>
      <w:tr w:rsidR="00BB2B81" w:rsidRPr="00BB2B81" w14:paraId="43B52753" w14:textId="2B08217E" w:rsidTr="00BB2B81">
        <w:trPr>
          <w:trHeight w:val="720"/>
        </w:trPr>
        <w:tc>
          <w:tcPr>
            <w:tcW w:w="1977" w:type="dxa"/>
            <w:vMerge w:val="restart"/>
            <w:vAlign w:val="center"/>
          </w:tcPr>
          <w:p w14:paraId="24590A48" w14:textId="65033AF9" w:rsidR="00BB2B81" w:rsidRPr="00BB2B81" w:rsidRDefault="00BB2B81" w:rsidP="003014D7">
            <w:pPr>
              <w:jc w:val="center"/>
              <w:rPr>
                <w:rFonts w:eastAsiaTheme="minorHAnsi" w:cs="Times New Roman"/>
                <w:szCs w:val="21"/>
              </w:rPr>
            </w:pPr>
            <w:r w:rsidRPr="00BB2B81">
              <w:rPr>
                <w:rFonts w:eastAsiaTheme="minorHAnsi" w:cs="Times New Roman" w:hint="eastAsia"/>
                <w:szCs w:val="21"/>
              </w:rPr>
              <w:t>学術コンサルティング料</w:t>
            </w:r>
          </w:p>
          <w:p w14:paraId="06EC1FB6" w14:textId="31C0D76C" w:rsidR="00BB2B81" w:rsidRPr="00BB2B81" w:rsidRDefault="00BB2B81" w:rsidP="003014D7">
            <w:pPr>
              <w:jc w:val="center"/>
              <w:rPr>
                <w:rFonts w:eastAsiaTheme="minorHAnsi" w:cs="Times New Roman"/>
                <w:szCs w:val="21"/>
              </w:rPr>
            </w:pPr>
            <w:r w:rsidRPr="00BB2B81">
              <w:rPr>
                <w:rFonts w:eastAsiaTheme="minorHAnsi" w:cs="Times New Roman" w:hint="eastAsia"/>
                <w:szCs w:val="21"/>
              </w:rPr>
              <w:t>（消費税及び地方消費税を含む）</w:t>
            </w:r>
          </w:p>
        </w:tc>
        <w:tc>
          <w:tcPr>
            <w:tcW w:w="2606" w:type="dxa"/>
            <w:vAlign w:val="center"/>
          </w:tcPr>
          <w:p w14:paraId="1F52B9F8" w14:textId="35FDD4B1" w:rsidR="00BB2B81" w:rsidRPr="00BB2B81" w:rsidRDefault="00BB2B81" w:rsidP="003014D7">
            <w:pPr>
              <w:ind w:left="420" w:hangingChars="200" w:hanging="420"/>
              <w:rPr>
                <w:rFonts w:eastAsiaTheme="minorHAnsi" w:cs="Times New Roman"/>
                <w:szCs w:val="21"/>
              </w:rPr>
            </w:pPr>
            <w:r>
              <w:rPr>
                <w:rFonts w:eastAsiaTheme="minorHAnsi" w:cs="Times New Roman" w:hint="eastAsia"/>
                <w:szCs w:val="21"/>
              </w:rPr>
              <w:t>直接経費（指導料）</w:t>
            </w:r>
          </w:p>
        </w:tc>
        <w:tc>
          <w:tcPr>
            <w:tcW w:w="4223" w:type="dxa"/>
            <w:vAlign w:val="center"/>
          </w:tcPr>
          <w:p w14:paraId="71F9B8C2" w14:textId="58E1EB06" w:rsidR="00BB2B81" w:rsidRPr="00BB2B81" w:rsidRDefault="00BB2B81" w:rsidP="00BB2B81">
            <w:pPr>
              <w:ind w:left="420" w:hangingChars="200" w:hanging="420"/>
              <w:jc w:val="right"/>
              <w:rPr>
                <w:rFonts w:eastAsiaTheme="minorHAnsi" w:cs="Times New Roman"/>
                <w:szCs w:val="21"/>
              </w:rPr>
            </w:pPr>
            <w:r>
              <w:rPr>
                <w:rFonts w:eastAsiaTheme="minorHAnsi" w:cs="Times New Roman" w:hint="eastAsia"/>
                <w:szCs w:val="21"/>
              </w:rPr>
              <w:t>円</w:t>
            </w:r>
          </w:p>
        </w:tc>
      </w:tr>
      <w:tr w:rsidR="00BB2B81" w:rsidRPr="00BB2B81" w14:paraId="4D041F21" w14:textId="77777777" w:rsidTr="00BB2B81">
        <w:trPr>
          <w:trHeight w:val="720"/>
        </w:trPr>
        <w:tc>
          <w:tcPr>
            <w:tcW w:w="1977" w:type="dxa"/>
            <w:vMerge/>
            <w:vAlign w:val="center"/>
          </w:tcPr>
          <w:p w14:paraId="4DDCE09C" w14:textId="77777777" w:rsidR="00BB2B81" w:rsidRPr="00BB2B81" w:rsidRDefault="00BB2B81" w:rsidP="003014D7">
            <w:pPr>
              <w:jc w:val="center"/>
              <w:rPr>
                <w:rFonts w:eastAsiaTheme="minorHAnsi" w:cs="Times New Roman"/>
                <w:szCs w:val="21"/>
              </w:rPr>
            </w:pPr>
          </w:p>
        </w:tc>
        <w:tc>
          <w:tcPr>
            <w:tcW w:w="2606" w:type="dxa"/>
            <w:vAlign w:val="center"/>
          </w:tcPr>
          <w:p w14:paraId="7F0E48FB" w14:textId="77777777" w:rsidR="00BB2B81" w:rsidRDefault="00BB2B81" w:rsidP="003014D7">
            <w:pPr>
              <w:ind w:left="420" w:hangingChars="200" w:hanging="420"/>
              <w:rPr>
                <w:rFonts w:eastAsiaTheme="minorHAnsi" w:cs="Times New Roman"/>
                <w:szCs w:val="21"/>
              </w:rPr>
            </w:pPr>
            <w:r>
              <w:rPr>
                <w:rFonts w:eastAsiaTheme="minorHAnsi" w:cs="Times New Roman" w:hint="eastAsia"/>
                <w:szCs w:val="21"/>
              </w:rPr>
              <w:t>直接経費</w:t>
            </w:r>
          </w:p>
          <w:p w14:paraId="2DA1B02B" w14:textId="3A0E8CBB" w:rsidR="00BB2B81" w:rsidRPr="00BB2B81" w:rsidRDefault="00BB2B81" w:rsidP="003014D7">
            <w:pPr>
              <w:ind w:left="420" w:hangingChars="200" w:hanging="420"/>
              <w:rPr>
                <w:rFonts w:eastAsiaTheme="minorHAnsi" w:cs="Times New Roman"/>
                <w:szCs w:val="21"/>
              </w:rPr>
            </w:pPr>
            <w:r>
              <w:rPr>
                <w:rFonts w:eastAsiaTheme="minorHAnsi" w:cs="Times New Roman" w:hint="eastAsia"/>
                <w:szCs w:val="21"/>
              </w:rPr>
              <w:t>（旅費その他必要経費）</w:t>
            </w:r>
          </w:p>
        </w:tc>
        <w:tc>
          <w:tcPr>
            <w:tcW w:w="4223" w:type="dxa"/>
            <w:vAlign w:val="center"/>
          </w:tcPr>
          <w:p w14:paraId="2EF01FE3" w14:textId="07D966E1" w:rsidR="00BB2B81" w:rsidRPr="00BB2B81" w:rsidRDefault="00BB2B81" w:rsidP="00BB2B81">
            <w:pPr>
              <w:ind w:left="420" w:hangingChars="200" w:hanging="420"/>
              <w:jc w:val="right"/>
              <w:rPr>
                <w:rFonts w:eastAsiaTheme="minorHAnsi" w:cs="Times New Roman"/>
                <w:szCs w:val="21"/>
              </w:rPr>
            </w:pPr>
            <w:r>
              <w:rPr>
                <w:rFonts w:eastAsiaTheme="minorHAnsi" w:cs="Times New Roman" w:hint="eastAsia"/>
                <w:szCs w:val="21"/>
              </w:rPr>
              <w:t>円</w:t>
            </w:r>
          </w:p>
        </w:tc>
      </w:tr>
      <w:tr w:rsidR="00BB2B81" w:rsidRPr="00BB2B81" w14:paraId="649A176C" w14:textId="77777777" w:rsidTr="00BB2B81">
        <w:trPr>
          <w:trHeight w:val="720"/>
        </w:trPr>
        <w:tc>
          <w:tcPr>
            <w:tcW w:w="1977" w:type="dxa"/>
            <w:vMerge/>
            <w:vAlign w:val="center"/>
          </w:tcPr>
          <w:p w14:paraId="1D557E58" w14:textId="77777777" w:rsidR="00BB2B81" w:rsidRPr="00BB2B81" w:rsidRDefault="00BB2B81" w:rsidP="003014D7">
            <w:pPr>
              <w:jc w:val="center"/>
              <w:rPr>
                <w:rFonts w:eastAsiaTheme="minorHAnsi" w:cs="Times New Roman"/>
                <w:szCs w:val="21"/>
              </w:rPr>
            </w:pPr>
          </w:p>
        </w:tc>
        <w:tc>
          <w:tcPr>
            <w:tcW w:w="2606" w:type="dxa"/>
            <w:vAlign w:val="center"/>
          </w:tcPr>
          <w:p w14:paraId="73DCBDF9" w14:textId="7E3A8880" w:rsidR="00BB2B81" w:rsidRPr="00BB2B81" w:rsidRDefault="00BB2B81" w:rsidP="003014D7">
            <w:pPr>
              <w:ind w:left="420" w:hangingChars="200" w:hanging="420"/>
              <w:rPr>
                <w:rFonts w:eastAsiaTheme="minorHAnsi" w:cs="Times New Roman"/>
                <w:szCs w:val="21"/>
              </w:rPr>
            </w:pPr>
            <w:r>
              <w:rPr>
                <w:rFonts w:eastAsiaTheme="minorHAnsi" w:cs="Times New Roman" w:hint="eastAsia"/>
                <w:szCs w:val="21"/>
              </w:rPr>
              <w:t>間接経費</w:t>
            </w:r>
          </w:p>
        </w:tc>
        <w:tc>
          <w:tcPr>
            <w:tcW w:w="4223" w:type="dxa"/>
            <w:vAlign w:val="center"/>
          </w:tcPr>
          <w:p w14:paraId="7670E8A6" w14:textId="12F8A892" w:rsidR="00BB2B81" w:rsidRPr="00BB2B81" w:rsidRDefault="00BB2B81" w:rsidP="00BB2B81">
            <w:pPr>
              <w:ind w:left="420" w:hangingChars="200" w:hanging="420"/>
              <w:jc w:val="right"/>
              <w:rPr>
                <w:rFonts w:eastAsiaTheme="minorHAnsi" w:cs="Times New Roman"/>
                <w:szCs w:val="21"/>
              </w:rPr>
            </w:pPr>
            <w:r>
              <w:rPr>
                <w:rFonts w:eastAsiaTheme="minorHAnsi" w:cs="Times New Roman" w:hint="eastAsia"/>
                <w:szCs w:val="21"/>
              </w:rPr>
              <w:t>円</w:t>
            </w:r>
          </w:p>
        </w:tc>
      </w:tr>
      <w:tr w:rsidR="00BB2B81" w:rsidRPr="00BB2B81" w14:paraId="407E20CF" w14:textId="77777777" w:rsidTr="00BB2B81">
        <w:trPr>
          <w:trHeight w:val="720"/>
        </w:trPr>
        <w:tc>
          <w:tcPr>
            <w:tcW w:w="1977" w:type="dxa"/>
            <w:vMerge/>
            <w:vAlign w:val="center"/>
          </w:tcPr>
          <w:p w14:paraId="30B0F134" w14:textId="77777777" w:rsidR="00BB2B81" w:rsidRPr="00BB2B81" w:rsidRDefault="00BB2B81" w:rsidP="003014D7">
            <w:pPr>
              <w:jc w:val="center"/>
              <w:rPr>
                <w:rFonts w:eastAsiaTheme="minorHAnsi" w:cs="Times New Roman"/>
                <w:szCs w:val="21"/>
              </w:rPr>
            </w:pPr>
          </w:p>
        </w:tc>
        <w:tc>
          <w:tcPr>
            <w:tcW w:w="2606" w:type="dxa"/>
            <w:vAlign w:val="center"/>
          </w:tcPr>
          <w:p w14:paraId="0F22158F" w14:textId="03EBF2B0" w:rsidR="00BB2B81" w:rsidRPr="00BB2B81" w:rsidRDefault="00BB2B81" w:rsidP="003014D7">
            <w:pPr>
              <w:ind w:left="420" w:hangingChars="200" w:hanging="420"/>
              <w:rPr>
                <w:rFonts w:eastAsiaTheme="minorHAnsi" w:cs="Times New Roman"/>
                <w:szCs w:val="21"/>
              </w:rPr>
            </w:pPr>
            <w:r>
              <w:rPr>
                <w:rFonts w:eastAsiaTheme="minorHAnsi" w:cs="Times New Roman" w:hint="eastAsia"/>
                <w:szCs w:val="21"/>
              </w:rPr>
              <w:t>合計</w:t>
            </w:r>
          </w:p>
        </w:tc>
        <w:tc>
          <w:tcPr>
            <w:tcW w:w="4223" w:type="dxa"/>
            <w:vAlign w:val="center"/>
          </w:tcPr>
          <w:p w14:paraId="29A1D53C" w14:textId="59B26AA2" w:rsidR="00BB2B81" w:rsidRPr="00BB2B81" w:rsidRDefault="00BB2B81" w:rsidP="00BB2B81">
            <w:pPr>
              <w:ind w:left="420" w:hangingChars="200" w:hanging="420"/>
              <w:jc w:val="right"/>
              <w:rPr>
                <w:rFonts w:eastAsiaTheme="minorHAnsi" w:cs="Times New Roman"/>
                <w:szCs w:val="21"/>
              </w:rPr>
            </w:pPr>
            <w:r>
              <w:rPr>
                <w:rFonts w:eastAsiaTheme="minorHAnsi" w:cs="Times New Roman" w:hint="eastAsia"/>
                <w:szCs w:val="21"/>
              </w:rPr>
              <w:t>円</w:t>
            </w:r>
          </w:p>
        </w:tc>
      </w:tr>
      <w:tr w:rsidR="00BB2B81" w:rsidRPr="00BB2B81" w14:paraId="7E0D3E40" w14:textId="77777777" w:rsidTr="00BB2B81">
        <w:trPr>
          <w:trHeight w:val="664"/>
        </w:trPr>
        <w:tc>
          <w:tcPr>
            <w:tcW w:w="1977" w:type="dxa"/>
            <w:vAlign w:val="center"/>
          </w:tcPr>
          <w:p w14:paraId="611D5846" w14:textId="579EF8B3" w:rsidR="00BB2B81" w:rsidRPr="00BB2B81" w:rsidRDefault="00BB2B81" w:rsidP="003014D7">
            <w:pPr>
              <w:jc w:val="center"/>
              <w:rPr>
                <w:rFonts w:eastAsiaTheme="minorHAnsi" w:cs="Times New Roman"/>
                <w:szCs w:val="21"/>
              </w:rPr>
            </w:pPr>
            <w:r>
              <w:rPr>
                <w:rFonts w:eastAsiaTheme="minorHAnsi" w:cs="Times New Roman" w:hint="eastAsia"/>
                <w:szCs w:val="21"/>
              </w:rPr>
              <w:t>指導実施場所</w:t>
            </w:r>
          </w:p>
        </w:tc>
        <w:tc>
          <w:tcPr>
            <w:tcW w:w="6829" w:type="dxa"/>
            <w:gridSpan w:val="2"/>
            <w:vAlign w:val="center"/>
          </w:tcPr>
          <w:p w14:paraId="3DD0605A" w14:textId="77777777" w:rsidR="00BB2B81" w:rsidRPr="00BB2B81" w:rsidRDefault="00BB2B81" w:rsidP="004C7961">
            <w:pPr>
              <w:ind w:firstLineChars="400" w:firstLine="840"/>
              <w:rPr>
                <w:rFonts w:eastAsiaTheme="minorHAnsi" w:cs="Times New Roman"/>
                <w:szCs w:val="21"/>
              </w:rPr>
            </w:pPr>
          </w:p>
        </w:tc>
      </w:tr>
    </w:tbl>
    <w:p w14:paraId="62862E40" w14:textId="77777777" w:rsidR="004B400E" w:rsidRDefault="004B400E" w:rsidP="008926B6">
      <w:pPr>
        <w:ind w:firstLineChars="100" w:firstLine="210"/>
      </w:pPr>
      <w:r>
        <w:rPr>
          <w:rFonts w:hint="eastAsia"/>
        </w:rPr>
        <w:lastRenderedPageBreak/>
        <w:t>（学術コンサルティングの方法）</w:t>
      </w:r>
    </w:p>
    <w:p w14:paraId="7932E086" w14:textId="69A5E17C" w:rsidR="004B400E" w:rsidRDefault="004B400E" w:rsidP="00301489">
      <w:pPr>
        <w:ind w:left="223" w:hangingChars="106" w:hanging="223"/>
      </w:pPr>
      <w:r>
        <w:rPr>
          <w:rFonts w:hint="eastAsia"/>
        </w:rPr>
        <w:t>第３条　本学術コンサルティングは、原則として甲の場所で実施するものとする。ただし、必要に応じて、乙又は乙の指定する場所で実施することもできる。その場合の旅費交通費等（宿泊費を含む。）は、学術コンサルティング料に含めるものとする。</w:t>
      </w:r>
    </w:p>
    <w:p w14:paraId="3749162D" w14:textId="77777777" w:rsidR="004B400E" w:rsidRDefault="004B400E" w:rsidP="003014D7"/>
    <w:p w14:paraId="026A5B94" w14:textId="2FDC7389" w:rsidR="003014D7" w:rsidRPr="00FE213B" w:rsidRDefault="003014D7" w:rsidP="008926B6">
      <w:pPr>
        <w:ind w:firstLineChars="100" w:firstLine="210"/>
      </w:pPr>
      <w:r>
        <w:rPr>
          <w:rFonts w:hint="eastAsia"/>
        </w:rPr>
        <w:t>（</w:t>
      </w:r>
      <w:r w:rsidRPr="00FE213B">
        <w:rPr>
          <w:rFonts w:hint="eastAsia"/>
        </w:rPr>
        <w:t>学術コンサルティング料の納付等）</w:t>
      </w:r>
    </w:p>
    <w:p w14:paraId="303D5960" w14:textId="3283DC8E" w:rsidR="00FE213B" w:rsidRDefault="003014D7" w:rsidP="00301489">
      <w:pPr>
        <w:ind w:left="210" w:hangingChars="100" w:hanging="210"/>
      </w:pPr>
      <w:r w:rsidRPr="00FE213B">
        <w:rPr>
          <w:rFonts w:hint="eastAsia"/>
        </w:rPr>
        <w:t>第</w:t>
      </w:r>
      <w:r w:rsidR="00FE213B" w:rsidRPr="00FE213B">
        <w:rPr>
          <w:rFonts w:hint="eastAsia"/>
        </w:rPr>
        <w:t>４</w:t>
      </w:r>
      <w:r w:rsidRPr="00FE213B">
        <w:rPr>
          <w:rFonts w:hint="eastAsia"/>
        </w:rPr>
        <w:t>条</w:t>
      </w:r>
      <w:r w:rsidRPr="00FE213B">
        <w:t xml:space="preserve"> </w:t>
      </w:r>
      <w:r w:rsidR="00545358" w:rsidRPr="00FE213B">
        <w:rPr>
          <w:rFonts w:hint="eastAsia"/>
        </w:rPr>
        <w:t>乙</w:t>
      </w:r>
      <w:r w:rsidRPr="00FE213B">
        <w:t>は、</w:t>
      </w:r>
      <w:r w:rsidR="00FE213B" w:rsidRPr="00FE213B">
        <w:rPr>
          <w:rFonts w:hint="eastAsia"/>
        </w:rPr>
        <w:t>第２条に定める学術コンサルティング料を、甲の発する請求書により所定の納付期限までに納付しなければならない。この場合、甲の指定する口座への入金等に係る手数料は、乙の負担とする。</w:t>
      </w:r>
    </w:p>
    <w:p w14:paraId="718FBF7E" w14:textId="4F854642" w:rsidR="00FE213B" w:rsidRDefault="00FE213B" w:rsidP="00301489">
      <w:pPr>
        <w:ind w:leftChars="7" w:left="196" w:hangingChars="86" w:hanging="181"/>
      </w:pPr>
      <w:r>
        <w:rPr>
          <w:rFonts w:hint="eastAsia"/>
        </w:rPr>
        <w:t xml:space="preserve">２　</w:t>
      </w:r>
      <w:r w:rsidRPr="00FE213B">
        <w:rPr>
          <w:rFonts w:hint="eastAsia"/>
        </w:rPr>
        <w:t>甲は、本</w:t>
      </w:r>
      <w:r>
        <w:rPr>
          <w:rFonts w:hint="eastAsia"/>
        </w:rPr>
        <w:t>学術コンサルティング料</w:t>
      </w:r>
      <w:r w:rsidRPr="00FE213B">
        <w:rPr>
          <w:rFonts w:hint="eastAsia"/>
        </w:rPr>
        <w:t>が納入されていないときは、原則として本</w:t>
      </w:r>
      <w:r>
        <w:rPr>
          <w:rFonts w:hint="eastAsia"/>
        </w:rPr>
        <w:t>学術コンサルティング</w:t>
      </w:r>
      <w:r w:rsidRPr="00FE213B">
        <w:rPr>
          <w:rFonts w:hint="eastAsia"/>
        </w:rPr>
        <w:t>を実施しない。</w:t>
      </w:r>
    </w:p>
    <w:p w14:paraId="76425064" w14:textId="4B5EA84F" w:rsidR="003014D7" w:rsidRDefault="00FE213B" w:rsidP="003014D7">
      <w:r>
        <w:rPr>
          <w:rFonts w:hint="eastAsia"/>
        </w:rPr>
        <w:t>３</w:t>
      </w:r>
      <w:r w:rsidR="003014D7">
        <w:t xml:space="preserve"> </w:t>
      </w:r>
      <w:r w:rsidR="00301489">
        <w:t xml:space="preserve"> </w:t>
      </w:r>
      <w:r w:rsidR="00545358">
        <w:rPr>
          <w:rFonts w:hint="eastAsia"/>
        </w:rPr>
        <w:t>甲</w:t>
      </w:r>
      <w:r w:rsidR="003014D7">
        <w:t>は、</w:t>
      </w:r>
      <w:r w:rsidR="00545358">
        <w:rPr>
          <w:rFonts w:hint="eastAsia"/>
        </w:rPr>
        <w:t>乙</w:t>
      </w:r>
      <w:r w:rsidR="003014D7">
        <w:t>から納付された学術コンサルティング料を原則</w:t>
      </w:r>
      <w:r w:rsidR="00951DBA">
        <w:rPr>
          <w:rFonts w:hint="eastAsia"/>
        </w:rPr>
        <w:t>として</w:t>
      </w:r>
      <w:r w:rsidR="003014D7">
        <w:t>返還し</w:t>
      </w:r>
      <w:r w:rsidR="00545358">
        <w:rPr>
          <w:rFonts w:hint="eastAsia"/>
        </w:rPr>
        <w:t>ない</w:t>
      </w:r>
      <w:r w:rsidR="003014D7">
        <w:t>。</w:t>
      </w:r>
    </w:p>
    <w:p w14:paraId="6912F90C" w14:textId="77777777" w:rsidR="003014D7" w:rsidRDefault="003014D7" w:rsidP="003014D7"/>
    <w:p w14:paraId="17E930C8" w14:textId="77777777" w:rsidR="003014D7" w:rsidRDefault="003014D7" w:rsidP="008926B6">
      <w:pPr>
        <w:ind w:firstLineChars="100" w:firstLine="210"/>
      </w:pPr>
      <w:r>
        <w:rPr>
          <w:rFonts w:hint="eastAsia"/>
        </w:rPr>
        <w:t>（秘密の保持）</w:t>
      </w:r>
    </w:p>
    <w:p w14:paraId="1C3AE378" w14:textId="65BE5130" w:rsidR="00951DBA" w:rsidRDefault="003014D7" w:rsidP="00301489">
      <w:pPr>
        <w:ind w:leftChars="-1" w:left="195" w:hangingChars="94" w:hanging="197"/>
      </w:pPr>
      <w:r>
        <w:rPr>
          <w:rFonts w:hint="eastAsia"/>
        </w:rPr>
        <w:t>第</w:t>
      </w:r>
      <w:r w:rsidR="00FE213B">
        <w:rPr>
          <w:rFonts w:hint="eastAsia"/>
        </w:rPr>
        <w:t>５</w:t>
      </w:r>
      <w:r>
        <w:rPr>
          <w:rFonts w:hint="eastAsia"/>
        </w:rPr>
        <w:t>条</w:t>
      </w:r>
      <w:r>
        <w:t xml:space="preserve"> </w:t>
      </w:r>
      <w:r w:rsidR="00AC5B63">
        <w:rPr>
          <w:rFonts w:hint="eastAsia"/>
        </w:rPr>
        <w:t>甲</w:t>
      </w:r>
      <w:r>
        <w:t>及び</w:t>
      </w:r>
      <w:r w:rsidR="00AC5B63">
        <w:rPr>
          <w:rFonts w:hint="eastAsia"/>
        </w:rPr>
        <w:t>乙</w:t>
      </w:r>
      <w:r>
        <w:t>は、相手方より開示又は提供を受け、もしくは知り得た技術上及び営業上の情報のうち、秘密の旨の表記があるものを秘密情報とし、これを第三者に開示・漏洩してはな</w:t>
      </w:r>
      <w:r w:rsidR="00AC5B63">
        <w:rPr>
          <w:rFonts w:hint="eastAsia"/>
        </w:rPr>
        <w:t>らない</w:t>
      </w:r>
      <w:r>
        <w:t>。ただし、書面により事前に相手方の同意を得た場合はこの限りで</w:t>
      </w:r>
      <w:r w:rsidR="00AC5B63">
        <w:rPr>
          <w:rFonts w:hint="eastAsia"/>
        </w:rPr>
        <w:t>ない</w:t>
      </w:r>
      <w:r w:rsidR="00951DBA">
        <w:rPr>
          <w:rFonts w:hint="eastAsia"/>
        </w:rPr>
        <w:t>。</w:t>
      </w:r>
    </w:p>
    <w:p w14:paraId="68011FF4" w14:textId="354234C7" w:rsidR="003014D7" w:rsidRDefault="00301489" w:rsidP="00301489">
      <w:pPr>
        <w:ind w:leftChars="-1" w:left="237" w:hangingChars="114" w:hanging="239"/>
      </w:pPr>
      <w:r>
        <w:rPr>
          <w:rFonts w:hint="eastAsia"/>
        </w:rPr>
        <w:t>２</w:t>
      </w:r>
      <w:r w:rsidR="00951DBA">
        <w:rPr>
          <w:rFonts w:hint="eastAsia"/>
        </w:rPr>
        <w:t xml:space="preserve">　前項の規定にかかわらず</w:t>
      </w:r>
      <w:r w:rsidR="003014D7">
        <w:t>、次の各号のいずれかに該当する情報については秘密情報の対象外と</w:t>
      </w:r>
      <w:r w:rsidR="00AC5B63">
        <w:rPr>
          <w:rFonts w:hint="eastAsia"/>
        </w:rPr>
        <w:t>する</w:t>
      </w:r>
      <w:r w:rsidR="003014D7">
        <w:t>。</w:t>
      </w:r>
    </w:p>
    <w:p w14:paraId="0E33AF6E" w14:textId="73B1B636" w:rsidR="003014D7" w:rsidRDefault="003014D7" w:rsidP="00301489">
      <w:pPr>
        <w:pStyle w:val="a7"/>
        <w:numPr>
          <w:ilvl w:val="0"/>
          <w:numId w:val="2"/>
        </w:numPr>
        <w:ind w:leftChars="0" w:left="709" w:hanging="513"/>
      </w:pPr>
      <w:r>
        <w:t>開示を受け</w:t>
      </w:r>
      <w:r w:rsidR="00301489">
        <w:rPr>
          <w:rFonts w:hint="eastAsia"/>
        </w:rPr>
        <w:t>、</w:t>
      </w:r>
      <w:r>
        <w:t>又は知得した際、既に自己が保有していたことを証明できる情報</w:t>
      </w:r>
    </w:p>
    <w:p w14:paraId="6FDDD5FE" w14:textId="657C83D4" w:rsidR="003014D7" w:rsidRDefault="003014D7" w:rsidP="00301489">
      <w:pPr>
        <w:pStyle w:val="a7"/>
        <w:numPr>
          <w:ilvl w:val="0"/>
          <w:numId w:val="2"/>
        </w:numPr>
        <w:ind w:leftChars="0" w:left="709" w:hanging="513"/>
      </w:pPr>
      <w:r>
        <w:t>開示を受け</w:t>
      </w:r>
      <w:r w:rsidR="00301489">
        <w:rPr>
          <w:rFonts w:hint="eastAsia"/>
        </w:rPr>
        <w:t>、</w:t>
      </w:r>
      <w:r>
        <w:t>又は知得した際、既に公知となっている情報</w:t>
      </w:r>
    </w:p>
    <w:p w14:paraId="2C67529B" w14:textId="35304F2F" w:rsidR="003014D7" w:rsidRDefault="003014D7" w:rsidP="00301489">
      <w:pPr>
        <w:pStyle w:val="a7"/>
        <w:numPr>
          <w:ilvl w:val="0"/>
          <w:numId w:val="2"/>
        </w:numPr>
        <w:ind w:leftChars="0" w:left="709" w:hanging="513"/>
      </w:pPr>
      <w:r>
        <w:t>開示を受け</w:t>
      </w:r>
      <w:r w:rsidR="00301489">
        <w:rPr>
          <w:rFonts w:hint="eastAsia"/>
        </w:rPr>
        <w:t>、</w:t>
      </w:r>
      <w:r>
        <w:t>又は知得した後、自己の責めによらず公知となった情報</w:t>
      </w:r>
    </w:p>
    <w:p w14:paraId="12D8DC5A" w14:textId="5727E7EF" w:rsidR="003014D7" w:rsidRDefault="00301489" w:rsidP="00301489">
      <w:pPr>
        <w:pStyle w:val="a7"/>
        <w:numPr>
          <w:ilvl w:val="0"/>
          <w:numId w:val="2"/>
        </w:numPr>
        <w:ind w:leftChars="0" w:left="518" w:hanging="322"/>
      </w:pPr>
      <w:r>
        <w:rPr>
          <w:rFonts w:hint="eastAsia"/>
        </w:rPr>
        <w:t xml:space="preserve">　</w:t>
      </w:r>
      <w:r w:rsidR="003014D7">
        <w:t>正当な権限を有する第三者から秘密保持の義務を負うことなく適法に取得したことを証明できる情報</w:t>
      </w:r>
    </w:p>
    <w:p w14:paraId="248A2C95" w14:textId="55DFF2C1" w:rsidR="003014D7" w:rsidRDefault="00301489" w:rsidP="00301489">
      <w:pPr>
        <w:pStyle w:val="a7"/>
        <w:numPr>
          <w:ilvl w:val="0"/>
          <w:numId w:val="2"/>
        </w:numPr>
        <w:ind w:leftChars="0" w:left="560" w:hanging="364"/>
      </w:pPr>
      <w:r>
        <w:rPr>
          <w:rFonts w:hint="eastAsia"/>
        </w:rPr>
        <w:t xml:space="preserve">　</w:t>
      </w:r>
      <w:r w:rsidR="003014D7">
        <w:t>相手方から開示された情報によることなく独自に開発・取得したことを証明できる情報</w:t>
      </w:r>
    </w:p>
    <w:p w14:paraId="63DD1955" w14:textId="6EDF8F59" w:rsidR="003014D7" w:rsidRDefault="003014D7" w:rsidP="00301489">
      <w:pPr>
        <w:pStyle w:val="a7"/>
        <w:numPr>
          <w:ilvl w:val="0"/>
          <w:numId w:val="2"/>
        </w:numPr>
        <w:ind w:leftChars="0" w:left="709" w:hanging="499"/>
      </w:pPr>
      <w:r>
        <w:t>法令に基づく裁判所の命令又は官公庁による指導により開示する情報</w:t>
      </w:r>
    </w:p>
    <w:p w14:paraId="3421BD7A" w14:textId="77777777" w:rsidR="00AC5B63" w:rsidRDefault="00AC5B63" w:rsidP="003014D7"/>
    <w:p w14:paraId="0D6EC4DE" w14:textId="77777777" w:rsidR="003014D7" w:rsidRDefault="003014D7" w:rsidP="008926B6">
      <w:pPr>
        <w:ind w:firstLineChars="100" w:firstLine="210"/>
      </w:pPr>
      <w:r>
        <w:rPr>
          <w:rFonts w:hint="eastAsia"/>
        </w:rPr>
        <w:t>（知的財産権・所有権等の取扱い）</w:t>
      </w:r>
    </w:p>
    <w:p w14:paraId="6D83406D" w14:textId="14A71E1D" w:rsidR="003014D7" w:rsidRDefault="003014D7" w:rsidP="00301489">
      <w:pPr>
        <w:ind w:left="223" w:hangingChars="106" w:hanging="223"/>
      </w:pPr>
      <w:r>
        <w:rPr>
          <w:rFonts w:hint="eastAsia"/>
        </w:rPr>
        <w:t>第</w:t>
      </w:r>
      <w:r w:rsidR="00FE213B">
        <w:rPr>
          <w:rFonts w:hint="eastAsia"/>
        </w:rPr>
        <w:t>６</w:t>
      </w:r>
      <w:r>
        <w:rPr>
          <w:rFonts w:hint="eastAsia"/>
        </w:rPr>
        <w:t>条</w:t>
      </w:r>
      <w:r>
        <w:t xml:space="preserve"> </w:t>
      </w:r>
      <w:r w:rsidR="00FE213B">
        <w:rPr>
          <w:rFonts w:hint="eastAsia"/>
        </w:rPr>
        <w:t>本</w:t>
      </w:r>
      <w:r>
        <w:t>学術コンサルティングにより</w:t>
      </w:r>
      <w:r w:rsidR="004C7961" w:rsidRPr="004C7961">
        <w:rPr>
          <w:rFonts w:hint="eastAsia"/>
        </w:rPr>
        <w:t>発明、考案、デザイン、著作</w:t>
      </w:r>
      <w:r w:rsidR="002E4529">
        <w:rPr>
          <w:rFonts w:hint="eastAsia"/>
        </w:rPr>
        <w:t>物</w:t>
      </w:r>
      <w:r w:rsidR="004C7961" w:rsidRPr="004C7961">
        <w:rPr>
          <w:rFonts w:hint="eastAsia"/>
        </w:rPr>
        <w:t>、ノウハウ等の</w:t>
      </w:r>
      <w:bookmarkStart w:id="0" w:name="_Hlk119397865"/>
      <w:r w:rsidR="004C7961" w:rsidRPr="004C7961">
        <w:rPr>
          <w:rFonts w:hint="eastAsia"/>
        </w:rPr>
        <w:t>知的財産</w:t>
      </w:r>
      <w:r w:rsidR="004C7961">
        <w:rPr>
          <w:rFonts w:hint="eastAsia"/>
        </w:rPr>
        <w:t>関連</w:t>
      </w:r>
      <w:r w:rsidR="004C7961" w:rsidRPr="004C7961">
        <w:rPr>
          <w:rFonts w:hint="eastAsia"/>
        </w:rPr>
        <w:t>法令により法律上保護</w:t>
      </w:r>
      <w:r w:rsidR="004C7961">
        <w:rPr>
          <w:rFonts w:hint="eastAsia"/>
        </w:rPr>
        <w:t>される</w:t>
      </w:r>
      <w:r w:rsidR="004C7961" w:rsidRPr="003E7907">
        <w:rPr>
          <w:rFonts w:hint="eastAsia"/>
        </w:rPr>
        <w:t>知的</w:t>
      </w:r>
      <w:bookmarkEnd w:id="0"/>
      <w:r w:rsidR="003E7907">
        <w:rPr>
          <w:rFonts w:hint="eastAsia"/>
        </w:rPr>
        <w:t>財産権</w:t>
      </w:r>
      <w:r w:rsidR="004C7961" w:rsidRPr="004C7961">
        <w:rPr>
          <w:rFonts w:hint="eastAsia"/>
        </w:rPr>
        <w:t>（以下、「発明等」という。）</w:t>
      </w:r>
      <w:r>
        <w:t>が生じた場合は、その帰属、取扱い等について、</w:t>
      </w:r>
      <w:r w:rsidR="00AC5B63">
        <w:rPr>
          <w:rFonts w:hint="eastAsia"/>
        </w:rPr>
        <w:t>甲乙</w:t>
      </w:r>
      <w:r>
        <w:t>別途協議して決定するものと</w:t>
      </w:r>
      <w:r w:rsidR="00AC5B63">
        <w:rPr>
          <w:rFonts w:hint="eastAsia"/>
        </w:rPr>
        <w:t>する。</w:t>
      </w:r>
      <w:r>
        <w:t>なお、</w:t>
      </w:r>
      <w:r w:rsidR="00FE213B">
        <w:rPr>
          <w:rFonts w:hint="eastAsia"/>
        </w:rPr>
        <w:t>本</w:t>
      </w:r>
      <w:r>
        <w:t>学術コンサルティングにおいて新たな発明等の発生が予測される場合には、速やかに共同研究契約その他適切な契約を締結するものと</w:t>
      </w:r>
      <w:r w:rsidR="00AC5B63">
        <w:rPr>
          <w:rFonts w:hint="eastAsia"/>
        </w:rPr>
        <w:t>する</w:t>
      </w:r>
      <w:r>
        <w:t>。</w:t>
      </w:r>
    </w:p>
    <w:p w14:paraId="5F4B963F" w14:textId="005A5DFB" w:rsidR="003014D7" w:rsidRDefault="003014D7" w:rsidP="00301489">
      <w:pPr>
        <w:ind w:left="195" w:hangingChars="93" w:hanging="195"/>
      </w:pPr>
      <w:r>
        <w:rPr>
          <w:rFonts w:hint="eastAsia"/>
        </w:rPr>
        <w:t>２</w:t>
      </w:r>
      <w:r>
        <w:t xml:space="preserve"> </w:t>
      </w:r>
      <w:r w:rsidR="00301489">
        <w:t xml:space="preserve"> </w:t>
      </w:r>
      <w:r>
        <w:t>学術コンサルティング料により取得した機器、設備その他の物品の所有権は</w:t>
      </w:r>
      <w:r w:rsidR="00AC5B63">
        <w:rPr>
          <w:rFonts w:hint="eastAsia"/>
        </w:rPr>
        <w:t>甲</w:t>
      </w:r>
      <w:r>
        <w:t>に帰属するものと</w:t>
      </w:r>
      <w:r w:rsidR="00AC5B63">
        <w:rPr>
          <w:rFonts w:hint="eastAsia"/>
        </w:rPr>
        <w:t>する</w:t>
      </w:r>
      <w:r>
        <w:t>。</w:t>
      </w:r>
    </w:p>
    <w:p w14:paraId="464076B0" w14:textId="77777777" w:rsidR="00F85E7E" w:rsidRDefault="00F85E7E" w:rsidP="0012028D">
      <w:pPr>
        <w:ind w:firstLineChars="106" w:firstLine="223"/>
      </w:pPr>
      <w:r>
        <w:rPr>
          <w:rFonts w:hint="eastAsia"/>
        </w:rPr>
        <w:lastRenderedPageBreak/>
        <w:t>（学術指導の成果の公表）</w:t>
      </w:r>
    </w:p>
    <w:p w14:paraId="32160725" w14:textId="6DC27FEE" w:rsidR="00F85E7E" w:rsidRDefault="00F85E7E" w:rsidP="0012028D">
      <w:pPr>
        <w:ind w:left="168" w:hangingChars="80" w:hanging="168"/>
      </w:pPr>
      <w:r>
        <w:rPr>
          <w:rFonts w:hint="eastAsia"/>
        </w:rPr>
        <w:t>第</w:t>
      </w:r>
      <w:r w:rsidR="00FE213B">
        <w:rPr>
          <w:rFonts w:hint="eastAsia"/>
        </w:rPr>
        <w:t>７</w:t>
      </w:r>
      <w:r>
        <w:rPr>
          <w:rFonts w:hint="eastAsia"/>
        </w:rPr>
        <w:t>条</w:t>
      </w:r>
      <w:r w:rsidR="0012028D">
        <w:rPr>
          <w:rFonts w:hint="eastAsia"/>
        </w:rPr>
        <w:t xml:space="preserve"> </w:t>
      </w:r>
      <w:r>
        <w:t xml:space="preserve"> </w:t>
      </w:r>
      <w:r>
        <w:rPr>
          <w:rFonts w:hint="eastAsia"/>
        </w:rPr>
        <w:t>甲及び乙は、</w:t>
      </w:r>
      <w:r w:rsidR="00FE213B">
        <w:rPr>
          <w:rFonts w:hint="eastAsia"/>
        </w:rPr>
        <w:t>本</w:t>
      </w:r>
      <w:r w:rsidRPr="007A255B">
        <w:t>学術コンサルティングの</w:t>
      </w:r>
      <w:r>
        <w:t>成果について公表を希望するときは</w:t>
      </w:r>
      <w:r>
        <w:rPr>
          <w:rFonts w:hint="eastAsia"/>
        </w:rPr>
        <w:t>、</w:t>
      </w:r>
      <w:r>
        <w:t>事前に公表事項について相手方と合意し</w:t>
      </w:r>
      <w:r>
        <w:rPr>
          <w:rFonts w:hint="eastAsia"/>
        </w:rPr>
        <w:t>、</w:t>
      </w:r>
      <w:r>
        <w:t>第</w:t>
      </w:r>
      <w:r w:rsidR="006E535D">
        <w:rPr>
          <w:rFonts w:hint="eastAsia"/>
        </w:rPr>
        <w:t>５</w:t>
      </w:r>
      <w:r>
        <w:t>条の秘密保持義務を遵守した上で</w:t>
      </w:r>
      <w:r>
        <w:rPr>
          <w:rFonts w:hint="eastAsia"/>
        </w:rPr>
        <w:t>、</w:t>
      </w:r>
      <w:r>
        <w:t>公表することができるものとする。</w:t>
      </w:r>
    </w:p>
    <w:p w14:paraId="72D2D252" w14:textId="77777777" w:rsidR="00F85E7E" w:rsidRDefault="00F85E7E" w:rsidP="003014D7"/>
    <w:p w14:paraId="5061DF0B" w14:textId="34EFE938" w:rsidR="003014D7" w:rsidRDefault="003014D7" w:rsidP="0012028D">
      <w:pPr>
        <w:ind w:firstLineChars="100" w:firstLine="210"/>
      </w:pPr>
      <w:r>
        <w:rPr>
          <w:rFonts w:hint="eastAsia"/>
        </w:rPr>
        <w:t>（免責）</w:t>
      </w:r>
    </w:p>
    <w:p w14:paraId="55B69BB6" w14:textId="3052BB2D" w:rsidR="003014D7" w:rsidRDefault="003014D7" w:rsidP="0012028D">
      <w:pPr>
        <w:ind w:left="193" w:hangingChars="92" w:hanging="193"/>
      </w:pPr>
      <w:r>
        <w:rPr>
          <w:rFonts w:hint="eastAsia"/>
        </w:rPr>
        <w:t>第</w:t>
      </w:r>
      <w:r w:rsidR="00FE213B">
        <w:rPr>
          <w:rFonts w:hint="eastAsia"/>
        </w:rPr>
        <w:t>８</w:t>
      </w:r>
      <w:r>
        <w:rPr>
          <w:rFonts w:hint="eastAsia"/>
        </w:rPr>
        <w:t>条</w:t>
      </w:r>
      <w:r>
        <w:t xml:space="preserve"> </w:t>
      </w:r>
      <w:r w:rsidR="0012028D">
        <w:t xml:space="preserve"> </w:t>
      </w:r>
      <w:r w:rsidR="00AC5B63">
        <w:rPr>
          <w:rFonts w:hint="eastAsia"/>
        </w:rPr>
        <w:t>甲</w:t>
      </w:r>
      <w:r>
        <w:t>は、本学術コンサルティングについて、</w:t>
      </w:r>
      <w:r w:rsidR="00AC5B63">
        <w:rPr>
          <w:rFonts w:hint="eastAsia"/>
        </w:rPr>
        <w:t>乙</w:t>
      </w:r>
      <w:r>
        <w:t>の要求に合致すること、特定の目的に適合すること、技術の内容に市場性があり、実現可能であること等を含め明示又は黙示を問わず一切の保証を</w:t>
      </w:r>
      <w:r w:rsidR="00AC5B63">
        <w:rPr>
          <w:rFonts w:hint="eastAsia"/>
        </w:rPr>
        <w:t>しない</w:t>
      </w:r>
      <w:r>
        <w:t>。</w:t>
      </w:r>
    </w:p>
    <w:p w14:paraId="5980727A" w14:textId="6826006D" w:rsidR="003014D7" w:rsidRDefault="003014D7" w:rsidP="0012028D">
      <w:pPr>
        <w:ind w:leftChars="-26" w:left="155" w:hangingChars="100" w:hanging="210"/>
      </w:pPr>
      <w:r>
        <w:rPr>
          <w:rFonts w:hint="eastAsia"/>
        </w:rPr>
        <w:t>２</w:t>
      </w:r>
      <w:r>
        <w:t xml:space="preserve"> </w:t>
      </w:r>
      <w:r w:rsidR="0012028D">
        <w:t xml:space="preserve"> </w:t>
      </w:r>
      <w:r w:rsidR="00FE213B">
        <w:rPr>
          <w:rFonts w:hint="eastAsia"/>
        </w:rPr>
        <w:t>本</w:t>
      </w:r>
      <w:r>
        <w:t>学術コンサルティングの内容を用いた</w:t>
      </w:r>
      <w:r w:rsidR="00AC5B63">
        <w:rPr>
          <w:rFonts w:hint="eastAsia"/>
        </w:rPr>
        <w:t>乙</w:t>
      </w:r>
      <w:r>
        <w:t>又は</w:t>
      </w:r>
      <w:r w:rsidR="00AC5B63">
        <w:rPr>
          <w:rFonts w:hint="eastAsia"/>
        </w:rPr>
        <w:t>乙</w:t>
      </w:r>
      <w:r>
        <w:t>の取引先、顧客その他</w:t>
      </w:r>
      <w:r w:rsidR="00AC5B63">
        <w:rPr>
          <w:rFonts w:hint="eastAsia"/>
        </w:rPr>
        <w:t>乙</w:t>
      </w:r>
      <w:r w:rsidR="00951DBA">
        <w:rPr>
          <w:rFonts w:hint="eastAsia"/>
        </w:rPr>
        <w:t>の</w:t>
      </w:r>
      <w:r>
        <w:t>関係者による商品の製造、商品の販売、役務の提供その他の行為によって</w:t>
      </w:r>
      <w:r w:rsidR="00AC5B63">
        <w:rPr>
          <w:rFonts w:hint="eastAsia"/>
        </w:rPr>
        <w:t>乙</w:t>
      </w:r>
      <w:r>
        <w:t>又は第三者に損害が発生した場合でも、</w:t>
      </w:r>
      <w:r w:rsidR="00AC5B63">
        <w:rPr>
          <w:rFonts w:hint="eastAsia"/>
        </w:rPr>
        <w:t>甲</w:t>
      </w:r>
      <w:r>
        <w:t>は</w:t>
      </w:r>
      <w:r w:rsidR="00AC5B63">
        <w:rPr>
          <w:rFonts w:hint="eastAsia"/>
        </w:rPr>
        <w:t>乙</w:t>
      </w:r>
      <w:r>
        <w:t>及び第三者に対し、一切の責任を負わない。</w:t>
      </w:r>
    </w:p>
    <w:p w14:paraId="2FB49899" w14:textId="77777777" w:rsidR="00AC5B63" w:rsidRDefault="00AC5B63" w:rsidP="003014D7"/>
    <w:p w14:paraId="3E4EFD19" w14:textId="2B40AE33" w:rsidR="003014D7" w:rsidRDefault="003014D7" w:rsidP="0012028D">
      <w:pPr>
        <w:ind w:firstLineChars="100" w:firstLine="210"/>
      </w:pPr>
      <w:r>
        <w:rPr>
          <w:rFonts w:hint="eastAsia"/>
        </w:rPr>
        <w:t>（名称等の使用の禁止）</w:t>
      </w:r>
    </w:p>
    <w:p w14:paraId="775087EA" w14:textId="0F973180" w:rsidR="003014D7" w:rsidRDefault="003014D7" w:rsidP="0012028D">
      <w:pPr>
        <w:ind w:leftChars="-43" w:left="156" w:hangingChars="117" w:hanging="246"/>
      </w:pPr>
      <w:r>
        <w:rPr>
          <w:rFonts w:hint="eastAsia"/>
        </w:rPr>
        <w:t>第</w:t>
      </w:r>
      <w:r w:rsidR="00FE213B">
        <w:rPr>
          <w:rFonts w:hint="eastAsia"/>
        </w:rPr>
        <w:t>９</w:t>
      </w:r>
      <w:r>
        <w:rPr>
          <w:rFonts w:hint="eastAsia"/>
        </w:rPr>
        <w:t>条</w:t>
      </w:r>
      <w:r w:rsidR="0012028D">
        <w:rPr>
          <w:rFonts w:hint="eastAsia"/>
        </w:rPr>
        <w:t xml:space="preserve"> </w:t>
      </w:r>
      <w:r>
        <w:t xml:space="preserve"> </w:t>
      </w:r>
      <w:r w:rsidR="00AC5B63">
        <w:rPr>
          <w:rFonts w:hint="eastAsia"/>
        </w:rPr>
        <w:t>乙</w:t>
      </w:r>
      <w:r>
        <w:t>は、</w:t>
      </w:r>
      <w:r w:rsidR="00AC5B63">
        <w:rPr>
          <w:rFonts w:hint="eastAsia"/>
        </w:rPr>
        <w:t>甲</w:t>
      </w:r>
      <w:r>
        <w:t>の名称、略称、</w:t>
      </w:r>
      <w:r w:rsidR="00252906" w:rsidRPr="00252906">
        <w:rPr>
          <w:rFonts w:hint="eastAsia"/>
        </w:rPr>
        <w:t>マーク</w:t>
      </w:r>
      <w:r w:rsidR="00252906">
        <w:rPr>
          <w:rFonts w:hint="eastAsia"/>
        </w:rPr>
        <w:t>、</w:t>
      </w:r>
      <w:r w:rsidR="00252906" w:rsidRPr="00252906">
        <w:rPr>
          <w:rFonts w:hint="eastAsia"/>
        </w:rPr>
        <w:t>エンブレム</w:t>
      </w:r>
      <w:r w:rsidR="00252906">
        <w:rPr>
          <w:rFonts w:hint="eastAsia"/>
        </w:rPr>
        <w:t>、</w:t>
      </w:r>
      <w:r w:rsidR="00252906" w:rsidRPr="00252906">
        <w:rPr>
          <w:rFonts w:hint="eastAsia"/>
        </w:rPr>
        <w:t>ロゴタイプ</w:t>
      </w:r>
      <w:r w:rsidR="00252906">
        <w:rPr>
          <w:rFonts w:hint="eastAsia"/>
        </w:rPr>
        <w:t>、</w:t>
      </w:r>
      <w:r w:rsidR="00252906" w:rsidRPr="00252906">
        <w:rPr>
          <w:rFonts w:hint="eastAsia"/>
        </w:rPr>
        <w:t>標章</w:t>
      </w:r>
      <w:r w:rsidR="00252906">
        <w:rPr>
          <w:rFonts w:hint="eastAsia"/>
        </w:rPr>
        <w:t>、</w:t>
      </w:r>
      <w:r w:rsidR="00252906" w:rsidRPr="00252906">
        <w:rPr>
          <w:rFonts w:hint="eastAsia"/>
        </w:rPr>
        <w:t>商標</w:t>
      </w:r>
      <w:r w:rsidR="00252906">
        <w:rPr>
          <w:rFonts w:hint="eastAsia"/>
        </w:rPr>
        <w:t>、</w:t>
      </w:r>
      <w:r w:rsidR="00252906" w:rsidRPr="00252906">
        <w:rPr>
          <w:rFonts w:hint="eastAsia"/>
        </w:rPr>
        <w:t>役員</w:t>
      </w:r>
      <w:r w:rsidR="00252906">
        <w:rPr>
          <w:rFonts w:hint="eastAsia"/>
        </w:rPr>
        <w:t>・</w:t>
      </w:r>
      <w:r w:rsidR="00252906" w:rsidRPr="00252906">
        <w:rPr>
          <w:rFonts w:hint="eastAsia"/>
        </w:rPr>
        <w:t>教職員の氏</w:t>
      </w:r>
      <w:r w:rsidR="00252906">
        <w:rPr>
          <w:rFonts w:hint="eastAsia"/>
        </w:rPr>
        <w:t>名</w:t>
      </w:r>
      <w:r>
        <w:t>（以下「名称等」という。）を</w:t>
      </w:r>
      <w:r w:rsidR="00AC5B63">
        <w:rPr>
          <w:rFonts w:hint="eastAsia"/>
        </w:rPr>
        <w:t>乙</w:t>
      </w:r>
      <w:r>
        <w:t>の製品の広告の目的その他いかなる目的にも使用することはでき</w:t>
      </w:r>
      <w:r w:rsidR="00AC5B63">
        <w:rPr>
          <w:rFonts w:hint="eastAsia"/>
        </w:rPr>
        <w:t>ない。</w:t>
      </w:r>
      <w:r>
        <w:t>ただし、名称等の使用について、事前に</w:t>
      </w:r>
      <w:r w:rsidR="00AC5B63">
        <w:rPr>
          <w:rFonts w:hint="eastAsia"/>
        </w:rPr>
        <w:t>甲</w:t>
      </w:r>
      <w:r>
        <w:t>の書面による同意を得た場合は</w:t>
      </w:r>
      <w:r w:rsidRPr="005321A8">
        <w:t>、この限りで</w:t>
      </w:r>
      <w:r w:rsidR="00AC5B63" w:rsidRPr="005321A8">
        <w:rPr>
          <w:rFonts w:hint="eastAsia"/>
        </w:rPr>
        <w:t>ない。</w:t>
      </w:r>
    </w:p>
    <w:p w14:paraId="677B020F" w14:textId="77777777" w:rsidR="00AC5B63" w:rsidRDefault="00AC5B63" w:rsidP="003014D7"/>
    <w:p w14:paraId="750AE292" w14:textId="77777777" w:rsidR="003014D7" w:rsidRDefault="003014D7" w:rsidP="0012028D">
      <w:pPr>
        <w:ind w:firstLineChars="100" w:firstLine="210"/>
      </w:pPr>
      <w:r>
        <w:rPr>
          <w:rFonts w:hint="eastAsia"/>
        </w:rPr>
        <w:t>（解約）</w:t>
      </w:r>
    </w:p>
    <w:p w14:paraId="3DA2F52C" w14:textId="3B903679" w:rsidR="003014D7" w:rsidRDefault="003014D7" w:rsidP="0012028D">
      <w:pPr>
        <w:ind w:leftChars="-26" w:left="140" w:hangingChars="93" w:hanging="195"/>
      </w:pPr>
      <w:r>
        <w:rPr>
          <w:rFonts w:hint="eastAsia"/>
        </w:rPr>
        <w:t>第</w:t>
      </w:r>
      <w:r w:rsidR="00FE213B">
        <w:rPr>
          <w:rFonts w:hint="eastAsia"/>
        </w:rPr>
        <w:t>１０</w:t>
      </w:r>
      <w:r>
        <w:rPr>
          <w:rFonts w:hint="eastAsia"/>
        </w:rPr>
        <w:t>条</w:t>
      </w:r>
      <w:r>
        <w:t xml:space="preserve"> </w:t>
      </w:r>
      <w:r w:rsidR="0012028D">
        <w:t xml:space="preserve"> </w:t>
      </w:r>
      <w:r w:rsidR="00AC5B63">
        <w:rPr>
          <w:rFonts w:hint="eastAsia"/>
        </w:rPr>
        <w:t>甲</w:t>
      </w:r>
      <w:r>
        <w:t>及び</w:t>
      </w:r>
      <w:r w:rsidR="00AC5B63">
        <w:rPr>
          <w:rFonts w:hint="eastAsia"/>
        </w:rPr>
        <w:t>乙</w:t>
      </w:r>
      <w:r>
        <w:t>は、次の各号のいずれかに該当し</w:t>
      </w:r>
      <w:r w:rsidR="00951DBA">
        <w:rPr>
          <w:rFonts w:hint="eastAsia"/>
        </w:rPr>
        <w:t>た場合において</w:t>
      </w:r>
      <w:r>
        <w:t>、相当な期間を定めて催告し</w:t>
      </w:r>
      <w:r w:rsidR="00951DBA">
        <w:rPr>
          <w:rFonts w:hint="eastAsia"/>
        </w:rPr>
        <w:t>たにもかかわらず</w:t>
      </w:r>
      <w:r>
        <w:t>、同期間内に是正されないときは、本</w:t>
      </w:r>
      <w:r w:rsidR="00B81E21">
        <w:rPr>
          <w:rFonts w:hint="eastAsia"/>
        </w:rPr>
        <w:t>契約</w:t>
      </w:r>
      <w:r>
        <w:t>を解約することができ</w:t>
      </w:r>
      <w:r w:rsidR="00AC5B63">
        <w:rPr>
          <w:rFonts w:hint="eastAsia"/>
        </w:rPr>
        <w:t>るものとする</w:t>
      </w:r>
      <w:r>
        <w:t>。</w:t>
      </w:r>
    </w:p>
    <w:p w14:paraId="2FA475D2" w14:textId="15870408" w:rsidR="003014D7" w:rsidRDefault="00AC5B63" w:rsidP="0012028D">
      <w:pPr>
        <w:pStyle w:val="a7"/>
        <w:numPr>
          <w:ilvl w:val="0"/>
          <w:numId w:val="4"/>
        </w:numPr>
        <w:ind w:leftChars="0" w:left="518" w:hanging="448"/>
      </w:pPr>
      <w:r>
        <w:rPr>
          <w:rFonts w:hint="eastAsia"/>
        </w:rPr>
        <w:t>乙</w:t>
      </w:r>
      <w:r w:rsidR="003014D7">
        <w:t>が第</w:t>
      </w:r>
      <w:r w:rsidR="00951DBA">
        <w:rPr>
          <w:rFonts w:hint="eastAsia"/>
        </w:rPr>
        <w:t>２</w:t>
      </w:r>
      <w:r w:rsidR="003014D7">
        <w:t>条に定める学術コンサルティング料を所定の納付期限までに納付しないとき</w:t>
      </w:r>
    </w:p>
    <w:p w14:paraId="5348D526" w14:textId="13AD193D" w:rsidR="003014D7" w:rsidRDefault="00AC5B63" w:rsidP="0012028D">
      <w:pPr>
        <w:pStyle w:val="a7"/>
        <w:numPr>
          <w:ilvl w:val="0"/>
          <w:numId w:val="4"/>
        </w:numPr>
        <w:ind w:leftChars="0" w:left="518"/>
      </w:pPr>
      <w:r>
        <w:rPr>
          <w:rFonts w:hint="eastAsia"/>
        </w:rPr>
        <w:t>甲又は乙</w:t>
      </w:r>
      <w:r w:rsidR="003014D7">
        <w:t>が本</w:t>
      </w:r>
      <w:r w:rsidR="00252906">
        <w:rPr>
          <w:rFonts w:hint="eastAsia"/>
        </w:rPr>
        <w:t>契約</w:t>
      </w:r>
      <w:r w:rsidR="003014D7">
        <w:t>の履行に関し、不正又は不当の行為をしたとき</w:t>
      </w:r>
    </w:p>
    <w:p w14:paraId="2C26072B" w14:textId="54404E15" w:rsidR="003014D7" w:rsidRDefault="00AC5B63" w:rsidP="0012028D">
      <w:pPr>
        <w:pStyle w:val="a7"/>
        <w:numPr>
          <w:ilvl w:val="0"/>
          <w:numId w:val="4"/>
        </w:numPr>
        <w:ind w:leftChars="0" w:left="567" w:hanging="497"/>
      </w:pPr>
      <w:r w:rsidRPr="00AC5B63">
        <w:rPr>
          <w:rFonts w:hint="eastAsia"/>
        </w:rPr>
        <w:t>甲又は乙</w:t>
      </w:r>
      <w:r w:rsidR="003014D7">
        <w:t>が本</w:t>
      </w:r>
      <w:r w:rsidR="00252906">
        <w:rPr>
          <w:rFonts w:hint="eastAsia"/>
        </w:rPr>
        <w:t>契約</w:t>
      </w:r>
      <w:r w:rsidR="003014D7">
        <w:t>に違反したとき</w:t>
      </w:r>
    </w:p>
    <w:p w14:paraId="49EDD9D5" w14:textId="665D76BD" w:rsidR="003014D7" w:rsidRDefault="003014D7" w:rsidP="00F8248C">
      <w:pPr>
        <w:ind w:leftChars="-34" w:left="126" w:hangingChars="94" w:hanging="197"/>
      </w:pPr>
      <w:r>
        <w:rPr>
          <w:rFonts w:hint="eastAsia"/>
        </w:rPr>
        <w:t>２</w:t>
      </w:r>
      <w:r>
        <w:t xml:space="preserve"> </w:t>
      </w:r>
      <w:r w:rsidR="00F8248C">
        <w:t xml:space="preserve"> </w:t>
      </w:r>
      <w:r w:rsidR="00AC5B63">
        <w:rPr>
          <w:rFonts w:hint="eastAsia"/>
        </w:rPr>
        <w:t>甲</w:t>
      </w:r>
      <w:r>
        <w:t>は、</w:t>
      </w:r>
      <w:r w:rsidR="00AC5B63">
        <w:rPr>
          <w:rFonts w:hint="eastAsia"/>
        </w:rPr>
        <w:t>乙</w:t>
      </w:r>
      <w:r>
        <w:t>が次の各号のいずれかに該当した場合には、何らの催告を要せずに本</w:t>
      </w:r>
      <w:r w:rsidR="00AC5B63">
        <w:rPr>
          <w:rFonts w:hint="eastAsia"/>
        </w:rPr>
        <w:t>契約</w:t>
      </w:r>
      <w:r>
        <w:t>を解約することができ</w:t>
      </w:r>
      <w:r w:rsidR="00AC5B63">
        <w:rPr>
          <w:rFonts w:hint="eastAsia"/>
        </w:rPr>
        <w:t>るものとする</w:t>
      </w:r>
      <w:r>
        <w:t>。</w:t>
      </w:r>
    </w:p>
    <w:p w14:paraId="44CA98B8" w14:textId="7D540A6B" w:rsidR="003014D7" w:rsidRDefault="00DE1475" w:rsidP="00DE1475">
      <w:pPr>
        <w:ind w:left="210" w:hangingChars="100" w:hanging="210"/>
      </w:pPr>
      <w:r>
        <w:rPr>
          <w:rFonts w:hint="eastAsia"/>
        </w:rPr>
        <w:t>(</w:t>
      </w:r>
      <w:r>
        <w:t xml:space="preserve">1)  </w:t>
      </w:r>
      <w:r w:rsidR="003014D7">
        <w:t>破産手続、民事再生手続、会社更生手続又は特別清算手続を申立又は申立を受けた場合</w:t>
      </w:r>
    </w:p>
    <w:p w14:paraId="2B51AA9B" w14:textId="02657D31" w:rsidR="003014D7" w:rsidRDefault="00DE1475" w:rsidP="00DE1475">
      <w:pPr>
        <w:pStyle w:val="a7"/>
        <w:numPr>
          <w:ilvl w:val="0"/>
          <w:numId w:val="10"/>
        </w:numPr>
        <w:ind w:leftChars="0"/>
      </w:pPr>
      <w:r>
        <w:rPr>
          <w:rFonts w:hint="eastAsia"/>
        </w:rPr>
        <w:t xml:space="preserve"> </w:t>
      </w:r>
      <w:r w:rsidR="003014D7">
        <w:t>銀行取引停止処分を受け又は支払停止に陥った場合</w:t>
      </w:r>
    </w:p>
    <w:p w14:paraId="770AB507" w14:textId="4BD3616C" w:rsidR="003014D7" w:rsidRDefault="00DE1475" w:rsidP="00DE1475">
      <w:pPr>
        <w:pStyle w:val="a7"/>
        <w:numPr>
          <w:ilvl w:val="0"/>
          <w:numId w:val="10"/>
        </w:numPr>
        <w:ind w:leftChars="0"/>
      </w:pPr>
      <w:r>
        <w:rPr>
          <w:rFonts w:hint="eastAsia"/>
        </w:rPr>
        <w:t xml:space="preserve"> </w:t>
      </w:r>
      <w:r w:rsidR="003014D7">
        <w:t>仮差押命令若しくは差押命令を受け、又は公租公課の滞納処分を受けた場合</w:t>
      </w:r>
    </w:p>
    <w:p w14:paraId="70CFBAA3" w14:textId="60DB69E1" w:rsidR="00AC5B63" w:rsidRDefault="00AC5B63" w:rsidP="003014D7"/>
    <w:p w14:paraId="1D9837A9" w14:textId="77777777" w:rsidR="00824462" w:rsidRDefault="00824462" w:rsidP="00DE1475">
      <w:pPr>
        <w:ind w:firstLineChars="73" w:firstLine="153"/>
      </w:pPr>
      <w:r>
        <w:rPr>
          <w:rFonts w:hint="eastAsia"/>
        </w:rPr>
        <w:t>（反社会的勢力の排除）</w:t>
      </w:r>
    </w:p>
    <w:p w14:paraId="2EA5EB13" w14:textId="6D61F5AF" w:rsidR="00824462" w:rsidRDefault="00824462" w:rsidP="00DE1475">
      <w:pPr>
        <w:ind w:leftChars="26" w:left="223" w:hangingChars="80" w:hanging="168"/>
      </w:pPr>
      <w:r>
        <w:rPr>
          <w:rFonts w:hint="eastAsia"/>
        </w:rPr>
        <w:t xml:space="preserve">第１１条　</w:t>
      </w:r>
      <w:bookmarkStart w:id="1" w:name="_Hlk153361080"/>
      <w:r>
        <w:rPr>
          <w:rFonts w:hint="eastAsia"/>
        </w:rPr>
        <w:t>甲及び乙（甲又は乙の代表者、役員及び実質的に経営を支配する者並びに研究担当者を含む。</w:t>
      </w:r>
      <w:r w:rsidR="00951DBA">
        <w:rPr>
          <w:rFonts w:hint="eastAsia"/>
        </w:rPr>
        <w:t>第３項第６号及び第７号を除き、以下同じ。</w:t>
      </w:r>
      <w:r>
        <w:rPr>
          <w:rFonts w:hint="eastAsia"/>
        </w:rPr>
        <w:t>）は、相手方に対し、本契約</w:t>
      </w:r>
      <w:r>
        <w:rPr>
          <w:rFonts w:hint="eastAsia"/>
        </w:rPr>
        <w:lastRenderedPageBreak/>
        <w:t>期間中及びその後において、自らが暴力団（暴力団員による不当な行為の防止等に関する法律（平成３年法律第７７号）第２条第２</w:t>
      </w:r>
      <w:r w:rsidR="00951DBA">
        <w:rPr>
          <w:rFonts w:hint="eastAsia"/>
        </w:rPr>
        <w:t>号</w:t>
      </w:r>
      <w:r>
        <w:rPr>
          <w:rFonts w:hint="eastAsia"/>
        </w:rPr>
        <w:t>に規定する暴力団をいう。</w:t>
      </w:r>
      <w:r w:rsidRPr="005321A8">
        <w:rPr>
          <w:rFonts w:hint="eastAsia"/>
        </w:rPr>
        <w:t>以下</w:t>
      </w:r>
      <w:r w:rsidR="00DE1475" w:rsidRPr="005321A8">
        <w:rPr>
          <w:rFonts w:hint="eastAsia"/>
        </w:rPr>
        <w:t>同じ</w:t>
      </w:r>
      <w:r w:rsidRPr="005321A8">
        <w:rPr>
          <w:rFonts w:hint="eastAsia"/>
        </w:rPr>
        <w:t>。</w:t>
      </w:r>
      <w:r>
        <w:rPr>
          <w:rFonts w:hint="eastAsia"/>
        </w:rPr>
        <w:t>）及び暴力団員（暴力団員による不当な行為の防止等に関する法律第２条第６</w:t>
      </w:r>
      <w:r w:rsidR="00951DBA">
        <w:rPr>
          <w:rFonts w:hint="eastAsia"/>
        </w:rPr>
        <w:t>号</w:t>
      </w:r>
      <w:r>
        <w:rPr>
          <w:rFonts w:hint="eastAsia"/>
        </w:rPr>
        <w:t>に規定する暴力団員をいう。</w:t>
      </w:r>
      <w:r w:rsidRPr="005321A8">
        <w:rPr>
          <w:rFonts w:hint="eastAsia"/>
        </w:rPr>
        <w:t>以下</w:t>
      </w:r>
      <w:r w:rsidR="00DE1475" w:rsidRPr="005321A8">
        <w:rPr>
          <w:rFonts w:hint="eastAsia"/>
        </w:rPr>
        <w:t>同じ</w:t>
      </w:r>
      <w:r w:rsidRPr="005321A8">
        <w:rPr>
          <w:rFonts w:hint="eastAsia"/>
        </w:rPr>
        <w:t>。</w:t>
      </w:r>
      <w:r>
        <w:rPr>
          <w:rFonts w:hint="eastAsia"/>
        </w:rPr>
        <w:t>）のいずれにも該当しないことを表明し、かつ、確約する。</w:t>
      </w:r>
    </w:p>
    <w:p w14:paraId="2E37F831" w14:textId="7DCB1525" w:rsidR="00824462" w:rsidRDefault="00824462" w:rsidP="00DE1475">
      <w:pPr>
        <w:ind w:leftChars="-19" w:left="197" w:hangingChars="113" w:hanging="237"/>
      </w:pPr>
      <w:r>
        <w:rPr>
          <w:rFonts w:hint="eastAsia"/>
        </w:rPr>
        <w:t>２</w:t>
      </w:r>
      <w:r>
        <w:t xml:space="preserve"> </w:t>
      </w:r>
      <w:r w:rsidR="00DE1475">
        <w:t xml:space="preserve"> </w:t>
      </w:r>
      <w:r w:rsidR="00CD6F9F" w:rsidRPr="00CD6F9F">
        <w:rPr>
          <w:rFonts w:hint="eastAsia"/>
        </w:rPr>
        <w:t>甲及び乙は、本契約期間中及びその後において、自ら又は第三者を利用して、暴力的な要求行為、法的な責任を超えた不当な要求行為、取引に関して脅迫的な言動又は暴力を用いる行為、風説を流布し、偽計又は威力を用いて相手方の信用を毀損又は相手方の業務を妨害する行為若しくはそれらに準ずる行為を行わないことを確約する。</w:t>
      </w:r>
    </w:p>
    <w:p w14:paraId="343943CC" w14:textId="46E795DB" w:rsidR="00824462" w:rsidRDefault="00824462" w:rsidP="00754092">
      <w:pPr>
        <w:ind w:leftChars="-13" w:left="196" w:hangingChars="106" w:hanging="223"/>
      </w:pPr>
      <w:r>
        <w:rPr>
          <w:rFonts w:hint="eastAsia"/>
        </w:rPr>
        <w:t>３</w:t>
      </w:r>
      <w:r>
        <w:t xml:space="preserve"> </w:t>
      </w:r>
      <w:r w:rsidR="00DE1475">
        <w:t xml:space="preserve"> </w:t>
      </w:r>
      <w:r>
        <w:t>甲又は乙は、相手方が第１項又は第２項に違反した場合若しくは次の各号のいずれかに該当するときは、催告を要</w:t>
      </w:r>
      <w:r w:rsidR="00951DBA">
        <w:rPr>
          <w:rFonts w:hint="eastAsia"/>
        </w:rPr>
        <w:t>することなく</w:t>
      </w:r>
      <w:r>
        <w:t>相手方への書面</w:t>
      </w:r>
      <w:r w:rsidR="00951DBA">
        <w:rPr>
          <w:rFonts w:hint="eastAsia"/>
        </w:rPr>
        <w:t>による</w:t>
      </w:r>
      <w:r>
        <w:t>通知をもって、本契約の全部又は一部（本契約終了後の存続条項を含む。）を解除することができる。</w:t>
      </w:r>
      <w:r w:rsidR="005578FC" w:rsidRPr="00182C53">
        <w:rPr>
          <w:rFonts w:hint="eastAsia"/>
        </w:rPr>
        <w:t>この場合において、</w:t>
      </w:r>
      <w:r w:rsidR="00CE187E" w:rsidRPr="00182C53">
        <w:rPr>
          <w:rFonts w:hint="eastAsia"/>
        </w:rPr>
        <w:t>甲又は乙は、</w:t>
      </w:r>
      <w:r w:rsidR="005578FC" w:rsidRPr="00182C53">
        <w:rPr>
          <w:rFonts w:hint="eastAsia"/>
        </w:rPr>
        <w:t>解除により</w:t>
      </w:r>
      <w:r w:rsidR="00CE187E" w:rsidRPr="00182C53">
        <w:rPr>
          <w:rFonts w:hint="eastAsia"/>
        </w:rPr>
        <w:t>相手方</w:t>
      </w:r>
      <w:r w:rsidR="005578FC" w:rsidRPr="00182C53">
        <w:rPr>
          <w:rFonts w:hint="eastAsia"/>
        </w:rPr>
        <w:t>に損害があっても、その損害の賠償の責めを負わないものとする。</w:t>
      </w:r>
    </w:p>
    <w:p w14:paraId="3138CACF" w14:textId="2FC16D6D" w:rsidR="00824462" w:rsidRDefault="00460EC7" w:rsidP="00460EC7">
      <w:pPr>
        <w:pStyle w:val="a7"/>
        <w:numPr>
          <w:ilvl w:val="0"/>
          <w:numId w:val="8"/>
        </w:numPr>
        <w:ind w:leftChars="0" w:hanging="298"/>
      </w:pPr>
      <w:r>
        <w:rPr>
          <w:rFonts w:hint="eastAsia"/>
        </w:rPr>
        <w:t xml:space="preserve">　</w:t>
      </w:r>
      <w:r w:rsidR="00824462">
        <w:t>自己若しくは第三者の不正の利益を図る目的又は第三者に損害を加える目的をもって、暴力団又は暴力団員を利用していると認められるとき。</w:t>
      </w:r>
    </w:p>
    <w:p w14:paraId="6AC92F34" w14:textId="3DCB63AD" w:rsidR="00824462" w:rsidRDefault="00460EC7" w:rsidP="00460EC7">
      <w:pPr>
        <w:pStyle w:val="a7"/>
        <w:numPr>
          <w:ilvl w:val="0"/>
          <w:numId w:val="8"/>
        </w:numPr>
        <w:ind w:leftChars="0" w:hanging="328"/>
      </w:pPr>
      <w:r>
        <w:rPr>
          <w:rFonts w:hint="eastAsia"/>
        </w:rPr>
        <w:t xml:space="preserve"> </w:t>
      </w:r>
      <w:r>
        <w:t xml:space="preserve"> </w:t>
      </w:r>
      <w:r w:rsidR="00824462">
        <w:t>暴力団又は暴力団員に対して資金等を供給し、又は便宜を供与するなど直接的あるいは積極的に暴力団の維持、運営に協力し、若しくは関与していると認められるとき。</w:t>
      </w:r>
    </w:p>
    <w:p w14:paraId="4324CD16" w14:textId="47C98271" w:rsidR="00824462" w:rsidRDefault="00460EC7" w:rsidP="00460EC7">
      <w:pPr>
        <w:pStyle w:val="a7"/>
        <w:numPr>
          <w:ilvl w:val="0"/>
          <w:numId w:val="8"/>
        </w:numPr>
        <w:ind w:leftChars="0" w:left="434" w:hanging="336"/>
      </w:pPr>
      <w:r>
        <w:rPr>
          <w:rFonts w:hint="eastAsia"/>
        </w:rPr>
        <w:t xml:space="preserve"> </w:t>
      </w:r>
      <w:r>
        <w:t xml:space="preserve"> </w:t>
      </w:r>
      <w:r w:rsidR="00824462">
        <w:t>暴力団又は暴力団員であることを知りながらこれを不当に利用するなどしていると認められるとき。</w:t>
      </w:r>
    </w:p>
    <w:p w14:paraId="75DC8DBF" w14:textId="499C6A6E" w:rsidR="00824462" w:rsidRDefault="00460EC7" w:rsidP="00460EC7">
      <w:pPr>
        <w:pStyle w:val="a7"/>
        <w:numPr>
          <w:ilvl w:val="0"/>
          <w:numId w:val="8"/>
        </w:numPr>
        <w:ind w:leftChars="0" w:left="420" w:hanging="322"/>
      </w:pPr>
      <w:r>
        <w:rPr>
          <w:rFonts w:hint="eastAsia"/>
        </w:rPr>
        <w:t xml:space="preserve"> </w:t>
      </w:r>
      <w:r>
        <w:t xml:space="preserve"> </w:t>
      </w:r>
      <w:r w:rsidR="00824462">
        <w:t>暴力団又は暴力団員と密接な交際を有し、又は社会的に非難されるべき関係を有していると認められるとき。</w:t>
      </w:r>
    </w:p>
    <w:p w14:paraId="2936C08A" w14:textId="23921E18" w:rsidR="00824462" w:rsidRDefault="00824462" w:rsidP="00460EC7">
      <w:pPr>
        <w:pStyle w:val="a7"/>
        <w:numPr>
          <w:ilvl w:val="0"/>
          <w:numId w:val="8"/>
        </w:numPr>
        <w:ind w:leftChars="0" w:left="567" w:hanging="469"/>
      </w:pPr>
      <w:r>
        <w:t>暴力団員であることを知りながら、暴力団員を雇用し、又は使用しているとき。</w:t>
      </w:r>
    </w:p>
    <w:p w14:paraId="34853431" w14:textId="1C45BC71" w:rsidR="00824462" w:rsidRDefault="00460EC7" w:rsidP="00460EC7">
      <w:pPr>
        <w:pStyle w:val="a7"/>
        <w:numPr>
          <w:ilvl w:val="0"/>
          <w:numId w:val="8"/>
        </w:numPr>
        <w:ind w:leftChars="0" w:left="406" w:hanging="308"/>
      </w:pPr>
      <w:r>
        <w:rPr>
          <w:rFonts w:hint="eastAsia"/>
        </w:rPr>
        <w:t xml:space="preserve"> </w:t>
      </w:r>
      <w:r w:rsidR="00754092">
        <w:t xml:space="preserve"> </w:t>
      </w:r>
      <w:r w:rsidR="00824462">
        <w:t>甲又は乙が、本契約に付随して締結した契約の相手方が第１号から第５号</w:t>
      </w:r>
      <w:r w:rsidR="00951DBA">
        <w:rPr>
          <w:rFonts w:hint="eastAsia"/>
        </w:rPr>
        <w:t>まで</w:t>
      </w:r>
      <w:r w:rsidR="00824462">
        <w:t>のいずれかに該当することを知りながら、当該契約を締結したと認められるとき。</w:t>
      </w:r>
    </w:p>
    <w:p w14:paraId="574560CC" w14:textId="304AAFD1" w:rsidR="00824462" w:rsidRDefault="00460EC7" w:rsidP="00754092">
      <w:pPr>
        <w:pStyle w:val="a7"/>
        <w:numPr>
          <w:ilvl w:val="0"/>
          <w:numId w:val="8"/>
        </w:numPr>
        <w:ind w:leftChars="0" w:left="420" w:hanging="308"/>
      </w:pPr>
      <w:r>
        <w:rPr>
          <w:rFonts w:hint="eastAsia"/>
        </w:rPr>
        <w:t xml:space="preserve"> </w:t>
      </w:r>
      <w:r w:rsidR="00754092">
        <w:t xml:space="preserve"> </w:t>
      </w:r>
      <w:r w:rsidR="00824462">
        <w:t>甲又は乙が、本契約に付随して締結した契約の相手方が第１号から第５号までのいずれかに該当（第６号に該当する場合を除く。）した場合に、相手方に対して当該契約の解除を求め、これに従わなかったとき。</w:t>
      </w:r>
    </w:p>
    <w:bookmarkEnd w:id="1"/>
    <w:p w14:paraId="4B3403CD" w14:textId="77777777" w:rsidR="00824462" w:rsidRDefault="00824462" w:rsidP="00824462"/>
    <w:p w14:paraId="6C37EB09" w14:textId="77777777" w:rsidR="003014D7" w:rsidRDefault="003014D7" w:rsidP="00754092">
      <w:pPr>
        <w:ind w:firstLineChars="100" w:firstLine="210"/>
      </w:pPr>
      <w:r>
        <w:rPr>
          <w:rFonts w:hint="eastAsia"/>
        </w:rPr>
        <w:t>（有効期間）</w:t>
      </w:r>
    </w:p>
    <w:p w14:paraId="3840A0CC" w14:textId="4226EF98" w:rsidR="003014D7" w:rsidRDefault="003014D7" w:rsidP="003014D7">
      <w:r>
        <w:rPr>
          <w:rFonts w:hint="eastAsia"/>
        </w:rPr>
        <w:t>第</w:t>
      </w:r>
      <w:r w:rsidR="00BB2B81">
        <w:rPr>
          <w:rFonts w:hint="eastAsia"/>
        </w:rPr>
        <w:t>１</w:t>
      </w:r>
      <w:r w:rsidR="00FE213B">
        <w:rPr>
          <w:rFonts w:hint="eastAsia"/>
        </w:rPr>
        <w:t>２</w:t>
      </w:r>
      <w:r>
        <w:rPr>
          <w:rFonts w:hint="eastAsia"/>
        </w:rPr>
        <w:t>条</w:t>
      </w:r>
      <w:r w:rsidR="00754092">
        <w:rPr>
          <w:rFonts w:hint="eastAsia"/>
        </w:rPr>
        <w:t xml:space="preserve"> </w:t>
      </w:r>
      <w:r>
        <w:t xml:space="preserve"> 本</w:t>
      </w:r>
      <w:r w:rsidR="00AC5B63">
        <w:rPr>
          <w:rFonts w:hint="eastAsia"/>
        </w:rPr>
        <w:t>契約</w:t>
      </w:r>
      <w:r>
        <w:t>の有効期間は、</w:t>
      </w:r>
      <w:r w:rsidR="007A255B">
        <w:rPr>
          <w:rFonts w:hint="eastAsia"/>
        </w:rPr>
        <w:t>本契約締結日から指導期間完了日迄の</w:t>
      </w:r>
      <w:r>
        <w:t>期間と</w:t>
      </w:r>
      <w:r w:rsidR="00AC5B63">
        <w:rPr>
          <w:rFonts w:hint="eastAsia"/>
        </w:rPr>
        <w:t>する</w:t>
      </w:r>
      <w:r>
        <w:t>。</w:t>
      </w:r>
    </w:p>
    <w:p w14:paraId="22657493" w14:textId="6CFA7117" w:rsidR="003014D7" w:rsidRDefault="003014D7" w:rsidP="00754092">
      <w:pPr>
        <w:ind w:leftChars="-13" w:left="141" w:hangingChars="80" w:hanging="168"/>
      </w:pPr>
      <w:r>
        <w:rPr>
          <w:rFonts w:hint="eastAsia"/>
        </w:rPr>
        <w:t>２</w:t>
      </w:r>
      <w:r>
        <w:t xml:space="preserve"> </w:t>
      </w:r>
      <w:r w:rsidR="00754092">
        <w:t xml:space="preserve"> </w:t>
      </w:r>
      <w:r>
        <w:t>前項の規定にかかわらず、第</w:t>
      </w:r>
      <w:r w:rsidR="00FE213B">
        <w:rPr>
          <w:rFonts w:hint="eastAsia"/>
        </w:rPr>
        <w:t>５</w:t>
      </w:r>
      <w:r>
        <w:t>条の規定は本</w:t>
      </w:r>
      <w:r w:rsidR="00AC5B63">
        <w:rPr>
          <w:rFonts w:hint="eastAsia"/>
        </w:rPr>
        <w:t>契約</w:t>
      </w:r>
      <w:r>
        <w:t>の有効期間満了後３年間有効とし、第</w:t>
      </w:r>
      <w:r w:rsidR="00FE213B">
        <w:rPr>
          <w:rFonts w:hint="eastAsia"/>
        </w:rPr>
        <w:t>６</w:t>
      </w:r>
      <w:r>
        <w:t>条</w:t>
      </w:r>
      <w:r w:rsidR="00951DBA">
        <w:rPr>
          <w:rFonts w:hint="eastAsia"/>
        </w:rPr>
        <w:t>から</w:t>
      </w:r>
      <w:r>
        <w:t>第</w:t>
      </w:r>
      <w:r w:rsidR="00FE213B">
        <w:rPr>
          <w:rFonts w:hint="eastAsia"/>
        </w:rPr>
        <w:t>９</w:t>
      </w:r>
      <w:r>
        <w:t>条</w:t>
      </w:r>
      <w:r w:rsidR="00951DBA">
        <w:rPr>
          <w:rFonts w:hint="eastAsia"/>
        </w:rPr>
        <w:t>まで</w:t>
      </w:r>
      <w:r>
        <w:t>規定は</w:t>
      </w:r>
      <w:r w:rsidR="007A255B">
        <w:rPr>
          <w:rFonts w:hint="eastAsia"/>
        </w:rPr>
        <w:t>事案が存在する間は、</w:t>
      </w:r>
      <w:r>
        <w:t>有効期間満了後もそれぞれ有効と</w:t>
      </w:r>
      <w:r w:rsidR="00AC5B63">
        <w:rPr>
          <w:rFonts w:hint="eastAsia"/>
        </w:rPr>
        <w:t>する。</w:t>
      </w:r>
    </w:p>
    <w:p w14:paraId="2935E34D" w14:textId="77777777" w:rsidR="00AC5B63" w:rsidRDefault="00AC5B63" w:rsidP="003014D7"/>
    <w:p w14:paraId="135DC7C8" w14:textId="77777777" w:rsidR="003014D7" w:rsidRDefault="003014D7" w:rsidP="00754092">
      <w:pPr>
        <w:ind w:firstLineChars="50" w:firstLine="105"/>
      </w:pPr>
      <w:r>
        <w:rPr>
          <w:rFonts w:hint="eastAsia"/>
        </w:rPr>
        <w:t>（協議）</w:t>
      </w:r>
    </w:p>
    <w:p w14:paraId="0FC61016" w14:textId="2203F192" w:rsidR="00A958A8" w:rsidRDefault="003014D7" w:rsidP="00754092">
      <w:pPr>
        <w:ind w:leftChars="7" w:left="238" w:hangingChars="106" w:hanging="223"/>
      </w:pPr>
      <w:r>
        <w:rPr>
          <w:rFonts w:hint="eastAsia"/>
        </w:rPr>
        <w:t>第</w:t>
      </w:r>
      <w:r w:rsidR="007A255B">
        <w:rPr>
          <w:rFonts w:hint="eastAsia"/>
        </w:rPr>
        <w:t>１</w:t>
      </w:r>
      <w:r w:rsidR="00FE213B">
        <w:rPr>
          <w:rFonts w:hint="eastAsia"/>
        </w:rPr>
        <w:t>３</w:t>
      </w:r>
      <w:r>
        <w:rPr>
          <w:rFonts w:hint="eastAsia"/>
        </w:rPr>
        <w:t>条</w:t>
      </w:r>
      <w:r w:rsidR="00754092">
        <w:rPr>
          <w:rFonts w:hint="eastAsia"/>
        </w:rPr>
        <w:t xml:space="preserve">　</w:t>
      </w:r>
      <w:r>
        <w:t>本</w:t>
      </w:r>
      <w:r w:rsidR="00AC5B63">
        <w:rPr>
          <w:rFonts w:hint="eastAsia"/>
        </w:rPr>
        <w:t>契約</w:t>
      </w:r>
      <w:r>
        <w:t>に定めのない事項について、これを定める必要があるときは、</w:t>
      </w:r>
      <w:r w:rsidR="00AC5B63">
        <w:rPr>
          <w:rFonts w:hint="eastAsia"/>
        </w:rPr>
        <w:t>甲乙</w:t>
      </w:r>
      <w:r>
        <w:t>協議のうえ定めるものと</w:t>
      </w:r>
      <w:r w:rsidR="00AC5B63">
        <w:rPr>
          <w:rFonts w:hint="eastAsia"/>
        </w:rPr>
        <w:t>する</w:t>
      </w:r>
      <w:r>
        <w:t>。</w:t>
      </w:r>
    </w:p>
    <w:p w14:paraId="373CA328" w14:textId="2C4BFDD7" w:rsidR="00A526A4" w:rsidRDefault="00A526A4" w:rsidP="003014D7"/>
    <w:p w14:paraId="56F46C86" w14:textId="77777777" w:rsidR="00A526A4" w:rsidRDefault="00A526A4" w:rsidP="00754092">
      <w:pPr>
        <w:ind w:firstLineChars="100" w:firstLine="210"/>
      </w:pPr>
      <w:r>
        <w:rPr>
          <w:rFonts w:hint="eastAsia"/>
        </w:rPr>
        <w:t>（準拠法及び裁判管轄）</w:t>
      </w:r>
    </w:p>
    <w:p w14:paraId="79F43A66" w14:textId="0E6908D4" w:rsidR="00A526A4" w:rsidRDefault="00A526A4" w:rsidP="00A526A4">
      <w:r>
        <w:rPr>
          <w:rFonts w:hint="eastAsia"/>
        </w:rPr>
        <w:t>第１</w:t>
      </w:r>
      <w:r w:rsidR="00FE213B">
        <w:rPr>
          <w:rFonts w:hint="eastAsia"/>
        </w:rPr>
        <w:t>４</w:t>
      </w:r>
      <w:r>
        <w:rPr>
          <w:rFonts w:hint="eastAsia"/>
        </w:rPr>
        <w:t>条</w:t>
      </w:r>
      <w:r>
        <w:t xml:space="preserve"> 本</w:t>
      </w:r>
      <w:r w:rsidR="006F151F">
        <w:rPr>
          <w:rFonts w:hint="eastAsia"/>
        </w:rPr>
        <w:t>契約</w:t>
      </w:r>
      <w:r>
        <w:t>の準拠法は日本法とする。</w:t>
      </w:r>
    </w:p>
    <w:p w14:paraId="7A55DF71" w14:textId="166E9B19" w:rsidR="00A526A4" w:rsidRDefault="00A526A4" w:rsidP="008926B6">
      <w:pPr>
        <w:ind w:left="141" w:hangingChars="67" w:hanging="141"/>
      </w:pPr>
      <w:r>
        <w:rPr>
          <w:rFonts w:hint="eastAsia"/>
        </w:rPr>
        <w:t>２</w:t>
      </w:r>
      <w:r>
        <w:t xml:space="preserve"> 本</w:t>
      </w:r>
      <w:r w:rsidR="006F151F">
        <w:rPr>
          <w:rFonts w:hint="eastAsia"/>
        </w:rPr>
        <w:t>契約</w:t>
      </w:r>
      <w:r>
        <w:t>に関する紛争については、</w:t>
      </w:r>
      <w:r w:rsidR="006F151F" w:rsidRPr="006F151F">
        <w:rPr>
          <w:rFonts w:hint="eastAsia"/>
        </w:rPr>
        <w:t>甲の住所地を管轄する</w:t>
      </w:r>
      <w:r>
        <w:t>地方裁判所を第一審の専属的合意管轄裁判所とする。</w:t>
      </w:r>
    </w:p>
    <w:p w14:paraId="4D481A09" w14:textId="77777777" w:rsidR="00BB2B81" w:rsidRDefault="00BB2B81" w:rsidP="00A526A4"/>
    <w:p w14:paraId="57DC68E3" w14:textId="77777777" w:rsidR="00BB2B81" w:rsidRPr="006F151F" w:rsidRDefault="00BB2B81" w:rsidP="00A526A4">
      <w:pPr>
        <w:rPr>
          <w:rFonts w:eastAsiaTheme="minorHAnsi"/>
        </w:rPr>
      </w:pPr>
    </w:p>
    <w:p w14:paraId="4094C5B8" w14:textId="2671F85D" w:rsidR="00BB2B81" w:rsidRPr="00BB2B81" w:rsidRDefault="00BB2B81" w:rsidP="00754092">
      <w:pPr>
        <w:ind w:firstLineChars="100" w:firstLine="210"/>
        <w:rPr>
          <w:rFonts w:eastAsiaTheme="minorHAnsi"/>
          <w:szCs w:val="21"/>
        </w:rPr>
      </w:pPr>
      <w:r w:rsidRPr="00BB2B81">
        <w:rPr>
          <w:rFonts w:eastAsiaTheme="minorHAnsi" w:hint="eastAsia"/>
          <w:szCs w:val="21"/>
        </w:rPr>
        <w:t>本契約の締結を証するため、本書２通を作成し、甲乙記名押印の上、各１通を保管するものとする。</w:t>
      </w:r>
    </w:p>
    <w:p w14:paraId="09155467" w14:textId="77777777" w:rsidR="00BB2B81" w:rsidRPr="00BB2B81" w:rsidRDefault="00BB2B81" w:rsidP="00A526A4">
      <w:pPr>
        <w:rPr>
          <w:rFonts w:eastAsiaTheme="minorHAnsi"/>
          <w:szCs w:val="21"/>
        </w:rPr>
      </w:pPr>
    </w:p>
    <w:p w14:paraId="2D75D988" w14:textId="77777777" w:rsidR="00BB2B81" w:rsidRPr="00BB2B81" w:rsidRDefault="00BB2B81" w:rsidP="00A526A4">
      <w:pPr>
        <w:rPr>
          <w:rFonts w:eastAsiaTheme="minorHAnsi"/>
          <w:szCs w:val="21"/>
        </w:rPr>
      </w:pPr>
    </w:p>
    <w:p w14:paraId="49CD54EF" w14:textId="77777777" w:rsidR="00BB2B81" w:rsidRPr="00BB2B81" w:rsidRDefault="00BB2B81" w:rsidP="00BB2B81">
      <w:pPr>
        <w:rPr>
          <w:rFonts w:eastAsiaTheme="minorHAnsi" w:cs="Times New Roman"/>
          <w:color w:val="000000"/>
          <w:szCs w:val="21"/>
        </w:rPr>
      </w:pPr>
      <w:r w:rsidRPr="00BB2B81">
        <w:rPr>
          <w:rFonts w:eastAsiaTheme="minorHAnsi" w:cs="Times New Roman" w:hint="eastAsia"/>
          <w:color w:val="000000"/>
          <w:szCs w:val="21"/>
        </w:rPr>
        <w:t>○○○○年○○月○○日</w:t>
      </w:r>
    </w:p>
    <w:p w14:paraId="65402046" w14:textId="77777777" w:rsidR="00BB2B81" w:rsidRPr="00BB2B81" w:rsidRDefault="00BB2B81" w:rsidP="00BB2B81">
      <w:pPr>
        <w:rPr>
          <w:rFonts w:eastAsiaTheme="minorHAnsi" w:cs="Times New Roman"/>
          <w:color w:val="000000"/>
          <w:szCs w:val="21"/>
        </w:rPr>
      </w:pPr>
    </w:p>
    <w:p w14:paraId="68231A42" w14:textId="77777777" w:rsidR="00BB2B81" w:rsidRPr="00BB2B81" w:rsidRDefault="00BB2B81" w:rsidP="00BB2B81">
      <w:pPr>
        <w:ind w:leftChars="1417" w:left="2976"/>
        <w:rPr>
          <w:rFonts w:eastAsiaTheme="minorHAnsi" w:cs="Times New Roman"/>
          <w:color w:val="000000"/>
          <w:szCs w:val="21"/>
          <w:lang w:eastAsia="zh-TW"/>
        </w:rPr>
      </w:pPr>
      <w:r w:rsidRPr="00BB2B81">
        <w:rPr>
          <w:rFonts w:eastAsiaTheme="minorHAnsi" w:cs="Times New Roman" w:hint="eastAsia"/>
          <w:color w:val="000000"/>
          <w:szCs w:val="21"/>
          <w:lang w:eastAsia="zh-TW"/>
        </w:rPr>
        <w:t>（甲）福岡県北九州市小倉南区北方四丁目２番１号</w:t>
      </w:r>
    </w:p>
    <w:p w14:paraId="25B34758" w14:textId="289BBC72" w:rsidR="00BB2B81" w:rsidRPr="00BB2B81" w:rsidRDefault="00BB2B81" w:rsidP="00BB2B81">
      <w:pPr>
        <w:ind w:leftChars="1417" w:left="2976"/>
        <w:rPr>
          <w:rFonts w:eastAsiaTheme="minorHAnsi" w:cs="Times New Roman"/>
          <w:color w:val="000000"/>
          <w:szCs w:val="21"/>
          <w:lang w:eastAsia="zh-TW"/>
        </w:rPr>
      </w:pPr>
      <w:r w:rsidRPr="00BB2B81">
        <w:rPr>
          <w:rFonts w:eastAsiaTheme="minorHAnsi" w:cs="Times New Roman" w:hint="eastAsia"/>
          <w:color w:val="000000"/>
          <w:szCs w:val="21"/>
          <w:lang w:eastAsia="zh-TW"/>
        </w:rPr>
        <w:t xml:space="preserve">　　　　　　　公立大学法人北九州市立大学</w:t>
      </w:r>
    </w:p>
    <w:p w14:paraId="69C4CDFD" w14:textId="77777777" w:rsidR="00BB2B81" w:rsidRPr="00BB2B81" w:rsidRDefault="00BB2B81" w:rsidP="00BB2B81">
      <w:pPr>
        <w:ind w:leftChars="1417" w:left="2976"/>
        <w:rPr>
          <w:rFonts w:eastAsiaTheme="minorHAnsi" w:cs="Times New Roman"/>
          <w:color w:val="000000"/>
          <w:szCs w:val="21"/>
          <w:lang w:eastAsia="zh-TW"/>
        </w:rPr>
      </w:pPr>
      <w:r w:rsidRPr="00BB2B81">
        <w:rPr>
          <w:rFonts w:eastAsiaTheme="minorHAnsi" w:cs="Times New Roman" w:hint="eastAsia"/>
          <w:color w:val="000000"/>
          <w:szCs w:val="21"/>
          <w:lang w:eastAsia="zh-TW"/>
        </w:rPr>
        <w:t xml:space="preserve">　　　　　　　理事長　　津　田　　純　嗣</w:t>
      </w:r>
    </w:p>
    <w:p w14:paraId="3E1F46A4" w14:textId="77777777" w:rsidR="00BB2B81" w:rsidRPr="00BB2B81" w:rsidRDefault="00BB2B81" w:rsidP="00BB2B81">
      <w:pPr>
        <w:ind w:leftChars="1417" w:left="2976"/>
        <w:rPr>
          <w:rFonts w:eastAsiaTheme="minorHAnsi" w:cs="Times New Roman"/>
          <w:color w:val="000000"/>
          <w:szCs w:val="21"/>
          <w:lang w:eastAsia="zh-TW"/>
        </w:rPr>
      </w:pPr>
    </w:p>
    <w:p w14:paraId="50E5D25A" w14:textId="77777777" w:rsidR="00BB2B81" w:rsidRPr="00BB2B81" w:rsidRDefault="00BB2B81" w:rsidP="00BB2B81">
      <w:pPr>
        <w:ind w:leftChars="1417" w:left="2976"/>
        <w:rPr>
          <w:rFonts w:eastAsiaTheme="minorHAnsi" w:cs="Times New Roman"/>
          <w:color w:val="000000"/>
          <w:szCs w:val="21"/>
          <w:lang w:eastAsia="zh-TW"/>
        </w:rPr>
      </w:pPr>
    </w:p>
    <w:p w14:paraId="1BC39932" w14:textId="77777777" w:rsidR="00BB2B81" w:rsidRPr="00BB2B81" w:rsidRDefault="00BB2B81" w:rsidP="00BB2B81">
      <w:pPr>
        <w:ind w:leftChars="1417" w:left="2976"/>
        <w:rPr>
          <w:rFonts w:eastAsiaTheme="minorHAnsi" w:cs="Times New Roman"/>
          <w:color w:val="000000"/>
          <w:szCs w:val="21"/>
        </w:rPr>
      </w:pPr>
      <w:r w:rsidRPr="00BB2B81">
        <w:rPr>
          <w:rFonts w:eastAsiaTheme="minorHAnsi" w:cs="Times New Roman" w:hint="eastAsia"/>
          <w:color w:val="000000"/>
          <w:szCs w:val="21"/>
        </w:rPr>
        <w:t xml:space="preserve">（乙）　</w:t>
      </w:r>
    </w:p>
    <w:p w14:paraId="39D8C61E" w14:textId="77777777" w:rsidR="00BB2B81" w:rsidRPr="00BB2B81" w:rsidRDefault="00BB2B81" w:rsidP="00BB2B81">
      <w:pPr>
        <w:rPr>
          <w:rFonts w:ascii="ＭＳ 明朝" w:eastAsia="ＭＳ 明朝" w:hAnsi="ＭＳ 明朝" w:cs="Times New Roman"/>
          <w:color w:val="000000"/>
          <w:szCs w:val="21"/>
        </w:rPr>
      </w:pPr>
    </w:p>
    <w:p w14:paraId="79F8687C" w14:textId="77777777" w:rsidR="00BB2B81" w:rsidRPr="00BB2B81" w:rsidRDefault="00BB2B81" w:rsidP="00A526A4">
      <w:pPr>
        <w:rPr>
          <w:szCs w:val="21"/>
        </w:rPr>
      </w:pPr>
    </w:p>
    <w:sectPr w:rsidR="00BB2B81" w:rsidRPr="00BB2B8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D6A3E6" w14:textId="77777777" w:rsidR="00635D40" w:rsidRDefault="00635D40" w:rsidP="004C7961">
      <w:r>
        <w:separator/>
      </w:r>
    </w:p>
  </w:endnote>
  <w:endnote w:type="continuationSeparator" w:id="0">
    <w:p w14:paraId="32E64F1A" w14:textId="77777777" w:rsidR="00635D40" w:rsidRDefault="00635D40" w:rsidP="004C79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Mangal">
    <w:panose1 w:val="00000400000000000000"/>
    <w:charset w:val="00"/>
    <w:family w:val="roman"/>
    <w:pitch w:val="variable"/>
    <w:sig w:usb0="00008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0C82C5" w14:textId="77777777" w:rsidR="00635D40" w:rsidRDefault="00635D40" w:rsidP="004C7961">
      <w:r>
        <w:separator/>
      </w:r>
    </w:p>
  </w:footnote>
  <w:footnote w:type="continuationSeparator" w:id="0">
    <w:p w14:paraId="2541F528" w14:textId="77777777" w:rsidR="00635D40" w:rsidRDefault="00635D40" w:rsidP="004C79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C4D70"/>
    <w:multiLevelType w:val="hybridMultilevel"/>
    <w:tmpl w:val="1BAE3C14"/>
    <w:lvl w:ilvl="0" w:tplc="594E86BA">
      <w:start w:val="1"/>
      <w:numFmt w:val="decimal"/>
      <w:lvlText w:val="(%1)"/>
      <w:lvlJc w:val="left"/>
      <w:pPr>
        <w:ind w:left="405" w:hanging="40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77A795C"/>
    <w:multiLevelType w:val="hybridMultilevel"/>
    <w:tmpl w:val="CAEE8AD8"/>
    <w:lvl w:ilvl="0" w:tplc="1F3EFCCE">
      <w:start w:val="1"/>
      <w:numFmt w:val="decimal"/>
      <w:lvlText w:val="(%1)"/>
      <w:lvlJc w:val="left"/>
      <w:pPr>
        <w:ind w:left="1004" w:hanging="720"/>
      </w:pPr>
      <w:rPr>
        <w:rFonts w:hint="default"/>
        <w:color w:val="auto"/>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 w15:restartNumberingAfterBreak="0">
    <w:nsid w:val="1BC32D85"/>
    <w:multiLevelType w:val="hybridMultilevel"/>
    <w:tmpl w:val="6472D01E"/>
    <w:lvl w:ilvl="0" w:tplc="6B60A4D0">
      <w:start w:val="2"/>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35F2CBA"/>
    <w:multiLevelType w:val="hybridMultilevel"/>
    <w:tmpl w:val="52C25AF2"/>
    <w:lvl w:ilvl="0" w:tplc="1F3EFCCE">
      <w:start w:val="1"/>
      <w:numFmt w:val="decimal"/>
      <w:lvlText w:val="(%1)"/>
      <w:lvlJc w:val="left"/>
      <w:pPr>
        <w:ind w:left="440" w:hanging="44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38F70871"/>
    <w:multiLevelType w:val="hybridMultilevel"/>
    <w:tmpl w:val="03ECF096"/>
    <w:lvl w:ilvl="0" w:tplc="086EA42E">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4B7B7F69"/>
    <w:multiLevelType w:val="hybridMultilevel"/>
    <w:tmpl w:val="B136037E"/>
    <w:lvl w:ilvl="0" w:tplc="1D3268D2">
      <w:start w:val="1"/>
      <w:numFmt w:val="decimal"/>
      <w:lvlText w:val="(%1)"/>
      <w:lvlJc w:val="left"/>
      <w:pPr>
        <w:ind w:left="405" w:hanging="40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517242BA"/>
    <w:multiLevelType w:val="hybridMultilevel"/>
    <w:tmpl w:val="7C36A72C"/>
    <w:lvl w:ilvl="0" w:tplc="417CBB42">
      <w:start w:val="1"/>
      <w:numFmt w:val="decimal"/>
      <w:lvlText w:val="(%1)"/>
      <w:lvlJc w:val="left"/>
      <w:pPr>
        <w:ind w:left="405" w:hanging="40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59491A12"/>
    <w:multiLevelType w:val="hybridMultilevel"/>
    <w:tmpl w:val="A6881B54"/>
    <w:lvl w:ilvl="0" w:tplc="1F3EFCCE">
      <w:start w:val="1"/>
      <w:numFmt w:val="decimal"/>
      <w:lvlText w:val="(%1)"/>
      <w:lvlJc w:val="left"/>
      <w:pPr>
        <w:ind w:left="440" w:hanging="44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5A855711"/>
    <w:multiLevelType w:val="hybridMultilevel"/>
    <w:tmpl w:val="A2725A82"/>
    <w:lvl w:ilvl="0" w:tplc="96442178">
      <w:start w:val="1"/>
      <w:numFmt w:val="decimal"/>
      <w:lvlText w:val="(%1)"/>
      <w:lvlJc w:val="left"/>
      <w:pPr>
        <w:ind w:left="440" w:hanging="440"/>
      </w:pPr>
      <w:rPr>
        <w:rFonts w:asciiTheme="minorHAnsi" w:eastAsiaTheme="minorEastAsia" w:hAnsiTheme="minorHAnsi" w:cstheme="minorBidi"/>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5F6F69FD"/>
    <w:multiLevelType w:val="hybridMultilevel"/>
    <w:tmpl w:val="51664116"/>
    <w:lvl w:ilvl="0" w:tplc="65F848B0">
      <w:start w:val="1"/>
      <w:numFmt w:val="decimal"/>
      <w:lvlText w:val="(%1)"/>
      <w:lvlJc w:val="left"/>
      <w:pPr>
        <w:ind w:left="440" w:hanging="440"/>
      </w:pPr>
      <w:rPr>
        <w:rFonts w:asciiTheme="minorHAnsi" w:eastAsiaTheme="minorEastAsia" w:hAnsiTheme="minorHAnsi" w:cstheme="minorBidi"/>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929466160">
    <w:abstractNumId w:val="1"/>
  </w:num>
  <w:num w:numId="2" w16cid:durableId="2091537862">
    <w:abstractNumId w:val="7"/>
  </w:num>
  <w:num w:numId="3" w16cid:durableId="1373192436">
    <w:abstractNumId w:val="6"/>
  </w:num>
  <w:num w:numId="4" w16cid:durableId="317658917">
    <w:abstractNumId w:val="3"/>
  </w:num>
  <w:num w:numId="5" w16cid:durableId="1648899262">
    <w:abstractNumId w:val="0"/>
  </w:num>
  <w:num w:numId="6" w16cid:durableId="1499074963">
    <w:abstractNumId w:val="9"/>
  </w:num>
  <w:num w:numId="7" w16cid:durableId="464739791">
    <w:abstractNumId w:val="5"/>
  </w:num>
  <w:num w:numId="8" w16cid:durableId="877595146">
    <w:abstractNumId w:val="8"/>
  </w:num>
  <w:num w:numId="9" w16cid:durableId="1321155203">
    <w:abstractNumId w:val="4"/>
  </w:num>
  <w:num w:numId="10" w16cid:durableId="3679907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trackRevision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14D7"/>
    <w:rsid w:val="0005359A"/>
    <w:rsid w:val="00053951"/>
    <w:rsid w:val="00073DF7"/>
    <w:rsid w:val="00106801"/>
    <w:rsid w:val="0012028D"/>
    <w:rsid w:val="0013086C"/>
    <w:rsid w:val="00182C53"/>
    <w:rsid w:val="001D2BED"/>
    <w:rsid w:val="002368F3"/>
    <w:rsid w:val="00252906"/>
    <w:rsid w:val="002B0AFD"/>
    <w:rsid w:val="002E4529"/>
    <w:rsid w:val="00301489"/>
    <w:rsid w:val="003014D7"/>
    <w:rsid w:val="0035232B"/>
    <w:rsid w:val="003E7907"/>
    <w:rsid w:val="00460EC7"/>
    <w:rsid w:val="004A58DE"/>
    <w:rsid w:val="004B400E"/>
    <w:rsid w:val="004C7961"/>
    <w:rsid w:val="004F7D3E"/>
    <w:rsid w:val="005272BF"/>
    <w:rsid w:val="005321A8"/>
    <w:rsid w:val="00532793"/>
    <w:rsid w:val="00545358"/>
    <w:rsid w:val="005578FC"/>
    <w:rsid w:val="00557D43"/>
    <w:rsid w:val="00591917"/>
    <w:rsid w:val="00635D40"/>
    <w:rsid w:val="006E535D"/>
    <w:rsid w:val="006F151F"/>
    <w:rsid w:val="00754092"/>
    <w:rsid w:val="007A255B"/>
    <w:rsid w:val="007F336A"/>
    <w:rsid w:val="007F4B6A"/>
    <w:rsid w:val="00824462"/>
    <w:rsid w:val="00827011"/>
    <w:rsid w:val="00864A95"/>
    <w:rsid w:val="008926B6"/>
    <w:rsid w:val="008E2C6D"/>
    <w:rsid w:val="00951DBA"/>
    <w:rsid w:val="009840CD"/>
    <w:rsid w:val="009A4016"/>
    <w:rsid w:val="00A526A4"/>
    <w:rsid w:val="00A958A8"/>
    <w:rsid w:val="00AC36F1"/>
    <w:rsid w:val="00AC5B63"/>
    <w:rsid w:val="00B81E21"/>
    <w:rsid w:val="00BA7DC2"/>
    <w:rsid w:val="00BB2B81"/>
    <w:rsid w:val="00C530B9"/>
    <w:rsid w:val="00C94E8A"/>
    <w:rsid w:val="00CD6F9F"/>
    <w:rsid w:val="00CE187E"/>
    <w:rsid w:val="00CF38FE"/>
    <w:rsid w:val="00DE1475"/>
    <w:rsid w:val="00DF4AD6"/>
    <w:rsid w:val="00E33663"/>
    <w:rsid w:val="00E86AB4"/>
    <w:rsid w:val="00EF3BE1"/>
    <w:rsid w:val="00EF539C"/>
    <w:rsid w:val="00F6391D"/>
    <w:rsid w:val="00F8248C"/>
    <w:rsid w:val="00F85E7E"/>
    <w:rsid w:val="00FC3461"/>
    <w:rsid w:val="00FE213B"/>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3D3AD3"/>
  <w15:chartTrackingRefBased/>
  <w15:docId w15:val="{B95475E3-AEE6-402C-B13B-9682A4B64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C7961"/>
    <w:pPr>
      <w:tabs>
        <w:tab w:val="center" w:pos="4252"/>
        <w:tab w:val="right" w:pos="8504"/>
      </w:tabs>
      <w:snapToGrid w:val="0"/>
    </w:pPr>
  </w:style>
  <w:style w:type="character" w:customStyle="1" w:styleId="a4">
    <w:name w:val="ヘッダー (文字)"/>
    <w:basedOn w:val="a0"/>
    <w:link w:val="a3"/>
    <w:uiPriority w:val="99"/>
    <w:rsid w:val="004C7961"/>
  </w:style>
  <w:style w:type="paragraph" w:styleId="a5">
    <w:name w:val="footer"/>
    <w:basedOn w:val="a"/>
    <w:link w:val="a6"/>
    <w:uiPriority w:val="99"/>
    <w:unhideWhenUsed/>
    <w:rsid w:val="004C7961"/>
    <w:pPr>
      <w:tabs>
        <w:tab w:val="center" w:pos="4252"/>
        <w:tab w:val="right" w:pos="8504"/>
      </w:tabs>
      <w:snapToGrid w:val="0"/>
    </w:pPr>
  </w:style>
  <w:style w:type="character" w:customStyle="1" w:styleId="a6">
    <w:name w:val="フッター (文字)"/>
    <w:basedOn w:val="a0"/>
    <w:link w:val="a5"/>
    <w:uiPriority w:val="99"/>
    <w:rsid w:val="004C7961"/>
  </w:style>
  <w:style w:type="paragraph" w:styleId="a7">
    <w:name w:val="List Paragraph"/>
    <w:basedOn w:val="a"/>
    <w:uiPriority w:val="34"/>
    <w:qFormat/>
    <w:rsid w:val="006F151F"/>
    <w:pPr>
      <w:ind w:leftChars="400" w:left="840"/>
    </w:pPr>
  </w:style>
  <w:style w:type="paragraph" w:styleId="a8">
    <w:name w:val="Revision"/>
    <w:hidden/>
    <w:uiPriority w:val="99"/>
    <w:semiHidden/>
    <w:rsid w:val="00951D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307</TotalTime>
  <Pages>5</Pages>
  <Words>1898</Words>
  <Characters>1917</Characters>
  <Application>Microsoft Office Word</Application>
  <DocSecurity>0</DocSecurity>
  <Lines>83</Lines>
  <Paragraphs>73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知的財産アドバイザー</dc:creator>
  <cp:keywords/>
  <dc:description/>
  <cp:lastModifiedBy>末吉　加奈恵</cp:lastModifiedBy>
  <cp:revision>36</cp:revision>
  <cp:lastPrinted>2026-01-22T07:39:00Z</cp:lastPrinted>
  <dcterms:created xsi:type="dcterms:W3CDTF">2021-08-04T07:15:00Z</dcterms:created>
  <dcterms:modified xsi:type="dcterms:W3CDTF">2026-01-22T07:58:00Z</dcterms:modified>
</cp:coreProperties>
</file>